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CF25" w14:textId="7771B74D" w:rsidR="00C42CB7" w:rsidRDefault="00C42CB7" w:rsidP="00034C2B">
      <w:pPr>
        <w:jc w:val="center"/>
        <w:rPr>
          <w:rFonts w:asciiTheme="majorBidi" w:hAnsiTheme="majorBidi" w:cstheme="majorBidi"/>
          <w:b/>
          <w:shd w:val="clear" w:color="auto" w:fill="FFFFFF"/>
        </w:rPr>
      </w:pPr>
      <w:bookmarkStart w:id="0" w:name="_GoBack"/>
      <w:bookmarkEnd w:id="0"/>
      <w:r>
        <w:rPr>
          <w:rFonts w:asciiTheme="majorBidi" w:hAnsiTheme="majorBidi" w:cstheme="majorBidi"/>
          <w:b/>
          <w:shd w:val="clear" w:color="auto" w:fill="FFFFFF"/>
        </w:rPr>
        <w:t>COLLOQUE INTERNATIONAL</w:t>
      </w:r>
    </w:p>
    <w:p w14:paraId="5FAC2A3C" w14:textId="77777777" w:rsidR="0014275E" w:rsidRDefault="0014275E" w:rsidP="0014275E">
      <w:pPr>
        <w:jc w:val="center"/>
        <w:rPr>
          <w:rFonts w:asciiTheme="majorBidi" w:hAnsiTheme="majorBidi" w:cstheme="majorBidi"/>
          <w:b/>
        </w:rPr>
      </w:pPr>
      <w:r>
        <w:rPr>
          <w:rFonts w:asciiTheme="majorBidi" w:hAnsiTheme="majorBidi" w:cstheme="majorBidi"/>
          <w:b/>
        </w:rPr>
        <w:t xml:space="preserve">Laboratoire Associé International (LAI) : Université de Lille-La </w:t>
      </w:r>
      <w:proofErr w:type="spellStart"/>
      <w:r>
        <w:rPr>
          <w:rFonts w:asciiTheme="majorBidi" w:hAnsiTheme="majorBidi" w:cstheme="majorBidi"/>
          <w:b/>
        </w:rPr>
        <w:t>Sapienza</w:t>
      </w:r>
      <w:proofErr w:type="spellEnd"/>
    </w:p>
    <w:p w14:paraId="6ADD167D" w14:textId="77777777" w:rsidR="0014275E" w:rsidRDefault="0014275E" w:rsidP="0014275E">
      <w:pPr>
        <w:jc w:val="center"/>
        <w:rPr>
          <w:rFonts w:asciiTheme="majorBidi" w:hAnsiTheme="majorBidi" w:cstheme="majorBidi"/>
          <w:b/>
        </w:rPr>
      </w:pPr>
      <w:r>
        <w:rPr>
          <w:rFonts w:asciiTheme="majorBidi" w:hAnsiTheme="majorBidi" w:cstheme="majorBidi"/>
          <w:b/>
        </w:rPr>
        <w:t>Université de Pise</w:t>
      </w:r>
    </w:p>
    <w:p w14:paraId="3EB49952" w14:textId="77777777" w:rsidR="0014275E" w:rsidRDefault="0014275E" w:rsidP="0014275E">
      <w:pPr>
        <w:jc w:val="center"/>
        <w:rPr>
          <w:rFonts w:asciiTheme="majorBidi" w:hAnsiTheme="majorBidi" w:cstheme="majorBidi"/>
          <w:b/>
        </w:rPr>
      </w:pPr>
      <w:r>
        <w:rPr>
          <w:rFonts w:asciiTheme="majorBidi" w:hAnsiTheme="majorBidi" w:cstheme="majorBidi"/>
          <w:b/>
        </w:rPr>
        <w:t>Université de Séville</w:t>
      </w:r>
    </w:p>
    <w:p w14:paraId="63227A30" w14:textId="77777777" w:rsidR="0002761F" w:rsidRDefault="0002761F" w:rsidP="0002761F">
      <w:pPr>
        <w:jc w:val="center"/>
        <w:rPr>
          <w:rFonts w:asciiTheme="majorBidi" w:hAnsiTheme="majorBidi" w:cstheme="majorBidi"/>
          <w:b/>
        </w:rPr>
      </w:pPr>
    </w:p>
    <w:p w14:paraId="6C0BB6DA" w14:textId="01E256A4" w:rsidR="0002761F" w:rsidRPr="00DF741C" w:rsidRDefault="0002761F" w:rsidP="0002761F">
      <w:pPr>
        <w:jc w:val="center"/>
        <w:rPr>
          <w:rFonts w:asciiTheme="majorBidi" w:hAnsiTheme="majorBidi" w:cstheme="majorBidi"/>
          <w:b/>
        </w:rPr>
      </w:pPr>
      <w:r w:rsidRPr="00DF741C">
        <w:rPr>
          <w:rFonts w:asciiTheme="majorBidi" w:hAnsiTheme="majorBidi" w:cstheme="majorBidi"/>
          <w:b/>
        </w:rPr>
        <w:t>Université de Lille</w:t>
      </w:r>
      <w:r>
        <w:rPr>
          <w:rFonts w:asciiTheme="majorBidi" w:hAnsiTheme="majorBidi" w:cstheme="majorBidi"/>
          <w:b/>
        </w:rPr>
        <w:t> :</w:t>
      </w:r>
      <w:r w:rsidRPr="00DF741C">
        <w:rPr>
          <w:rFonts w:asciiTheme="majorBidi" w:hAnsiTheme="majorBidi" w:cstheme="majorBidi"/>
          <w:b/>
        </w:rPr>
        <w:t xml:space="preserve"> 31 mars et 1</w:t>
      </w:r>
      <w:r w:rsidRPr="00DF741C">
        <w:rPr>
          <w:rFonts w:asciiTheme="majorBidi" w:hAnsiTheme="majorBidi" w:cstheme="majorBidi"/>
          <w:b/>
          <w:vertAlign w:val="superscript"/>
        </w:rPr>
        <w:t>er</w:t>
      </w:r>
      <w:r w:rsidRPr="00DF741C">
        <w:rPr>
          <w:rFonts w:asciiTheme="majorBidi" w:hAnsiTheme="majorBidi" w:cstheme="majorBidi"/>
          <w:b/>
        </w:rPr>
        <w:t xml:space="preserve"> avril 2022</w:t>
      </w:r>
    </w:p>
    <w:p w14:paraId="1872A9A1" w14:textId="77777777" w:rsidR="0002761F" w:rsidRDefault="0002761F" w:rsidP="0002761F">
      <w:pPr>
        <w:jc w:val="center"/>
        <w:rPr>
          <w:rFonts w:asciiTheme="majorBidi" w:hAnsiTheme="majorBidi" w:cstheme="majorBidi"/>
          <w:b/>
        </w:rPr>
      </w:pPr>
    </w:p>
    <w:p w14:paraId="67A1A308" w14:textId="77777777" w:rsidR="00C42CB7" w:rsidRDefault="00C42CB7" w:rsidP="00034C2B">
      <w:pPr>
        <w:jc w:val="center"/>
        <w:rPr>
          <w:rFonts w:asciiTheme="majorBidi" w:hAnsiTheme="majorBidi" w:cstheme="majorBidi"/>
          <w:b/>
          <w:shd w:val="clear" w:color="auto" w:fill="FFFFFF"/>
        </w:rPr>
      </w:pPr>
    </w:p>
    <w:p w14:paraId="0D21CFC5" w14:textId="23D39714" w:rsidR="00781939" w:rsidRPr="00DF741C" w:rsidRDefault="0002761F" w:rsidP="00F05141">
      <w:pPr>
        <w:ind w:left="708"/>
        <w:jc w:val="center"/>
        <w:rPr>
          <w:rFonts w:asciiTheme="majorBidi" w:hAnsiTheme="majorBidi" w:cstheme="majorBidi"/>
          <w:b/>
        </w:rPr>
      </w:pPr>
      <w:r>
        <w:rPr>
          <w:rFonts w:asciiTheme="majorBidi" w:hAnsiTheme="majorBidi" w:cstheme="majorBidi"/>
          <w:b/>
          <w:shd w:val="clear" w:color="auto" w:fill="FFFFFF"/>
        </w:rPr>
        <w:t>1ère journée </w:t>
      </w:r>
      <w:r w:rsidR="00656A94">
        <w:rPr>
          <w:rFonts w:asciiTheme="majorBidi" w:hAnsiTheme="majorBidi" w:cstheme="majorBidi"/>
          <w:b/>
          <w:shd w:val="clear" w:color="auto" w:fill="FFFFFF"/>
        </w:rPr>
        <w:t>(31 mars</w:t>
      </w:r>
      <w:proofErr w:type="gramStart"/>
      <w:r w:rsidR="00656A94">
        <w:rPr>
          <w:rFonts w:asciiTheme="majorBidi" w:hAnsiTheme="majorBidi" w:cstheme="majorBidi"/>
          <w:b/>
          <w:shd w:val="clear" w:color="auto" w:fill="FFFFFF"/>
        </w:rPr>
        <w:t>)</w:t>
      </w:r>
      <w:r>
        <w:rPr>
          <w:rFonts w:asciiTheme="majorBidi" w:hAnsiTheme="majorBidi" w:cstheme="majorBidi"/>
          <w:b/>
          <w:shd w:val="clear" w:color="auto" w:fill="FFFFFF"/>
        </w:rPr>
        <w:t>:</w:t>
      </w:r>
      <w:proofErr w:type="gramEnd"/>
      <w:r>
        <w:rPr>
          <w:rFonts w:asciiTheme="majorBidi" w:hAnsiTheme="majorBidi" w:cstheme="majorBidi"/>
          <w:b/>
          <w:shd w:val="clear" w:color="auto" w:fill="FFFFFF"/>
        </w:rPr>
        <w:t xml:space="preserve"> </w:t>
      </w:r>
      <w:r w:rsidR="00034C2B" w:rsidRPr="00DF741C">
        <w:rPr>
          <w:rFonts w:asciiTheme="majorBidi" w:hAnsiTheme="majorBidi" w:cstheme="majorBidi"/>
          <w:b/>
          <w:shd w:val="clear" w:color="auto" w:fill="FFFFFF"/>
        </w:rPr>
        <w:t xml:space="preserve">Modes et voix de </w:t>
      </w:r>
      <w:r w:rsidR="00034C2B" w:rsidRPr="00DF741C">
        <w:rPr>
          <w:rFonts w:asciiTheme="majorBidi" w:hAnsiTheme="majorBidi" w:cstheme="majorBidi"/>
          <w:b/>
          <w:bCs/>
          <w:color w:val="000000" w:themeColor="text1"/>
          <w:shd w:val="clear" w:color="auto" w:fill="FFFFFF"/>
        </w:rPr>
        <w:t xml:space="preserve">l’écriture de l’exil au féminin </w:t>
      </w:r>
      <w:r w:rsidR="00C21EBA" w:rsidRPr="00DF741C">
        <w:rPr>
          <w:rFonts w:asciiTheme="majorBidi" w:hAnsiTheme="majorBidi" w:cstheme="majorBidi"/>
          <w:b/>
        </w:rPr>
        <w:t xml:space="preserve">: </w:t>
      </w:r>
      <w:r w:rsidR="00604D6F" w:rsidRPr="00DF741C">
        <w:rPr>
          <w:rFonts w:asciiTheme="majorBidi" w:hAnsiTheme="majorBidi" w:cstheme="majorBidi"/>
          <w:b/>
        </w:rPr>
        <w:t xml:space="preserve">de la transgression au métissage </w:t>
      </w:r>
    </w:p>
    <w:p w14:paraId="1C9B6B46" w14:textId="152C6532" w:rsidR="00C21EBA" w:rsidRDefault="00A7209D" w:rsidP="00F05141">
      <w:pPr>
        <w:ind w:left="708"/>
        <w:jc w:val="center"/>
        <w:rPr>
          <w:rFonts w:asciiTheme="majorBidi" w:hAnsiTheme="majorBidi" w:cstheme="majorBidi"/>
          <w:b/>
        </w:rPr>
      </w:pPr>
      <w:r w:rsidRPr="00DF741C">
        <w:rPr>
          <w:rFonts w:asciiTheme="majorBidi" w:hAnsiTheme="majorBidi" w:cstheme="majorBidi"/>
          <w:b/>
        </w:rPr>
        <w:t>(</w:t>
      </w:r>
      <w:r w:rsidR="009436B4" w:rsidRPr="00DF741C">
        <w:rPr>
          <w:rFonts w:asciiTheme="majorBidi" w:hAnsiTheme="majorBidi" w:cstheme="majorBidi"/>
          <w:b/>
        </w:rPr>
        <w:t>Italie-Méditerranée</w:t>
      </w:r>
      <w:r w:rsidR="00624FBA" w:rsidRPr="00DF741C">
        <w:rPr>
          <w:rFonts w:asciiTheme="majorBidi" w:hAnsiTheme="majorBidi" w:cstheme="majorBidi"/>
          <w:b/>
        </w:rPr>
        <w:t>,</w:t>
      </w:r>
      <w:r w:rsidR="009436B4" w:rsidRPr="00DF741C">
        <w:rPr>
          <w:rFonts w:asciiTheme="majorBidi" w:hAnsiTheme="majorBidi" w:cstheme="majorBidi"/>
          <w:b/>
        </w:rPr>
        <w:t xml:space="preserve"> </w:t>
      </w:r>
      <w:r w:rsidR="00C21EBA" w:rsidRPr="00DF741C">
        <w:rPr>
          <w:rFonts w:asciiTheme="majorBidi" w:hAnsiTheme="majorBidi" w:cstheme="majorBidi"/>
          <w:b/>
        </w:rPr>
        <w:t>XIX</w:t>
      </w:r>
      <w:r w:rsidR="00C21EBA" w:rsidRPr="00DF741C">
        <w:rPr>
          <w:rFonts w:asciiTheme="majorBidi" w:hAnsiTheme="majorBidi" w:cstheme="majorBidi"/>
          <w:b/>
          <w:vertAlign w:val="superscript"/>
        </w:rPr>
        <w:t>e</w:t>
      </w:r>
      <w:r w:rsidR="00781939" w:rsidRPr="00DF741C">
        <w:rPr>
          <w:rFonts w:asciiTheme="majorBidi" w:hAnsiTheme="majorBidi" w:cstheme="majorBidi"/>
          <w:b/>
          <w:vertAlign w:val="superscript"/>
        </w:rPr>
        <w:t xml:space="preserve"> </w:t>
      </w:r>
      <w:r w:rsidRPr="00DF741C">
        <w:rPr>
          <w:rFonts w:asciiTheme="majorBidi" w:hAnsiTheme="majorBidi" w:cstheme="majorBidi"/>
          <w:b/>
        </w:rPr>
        <w:t xml:space="preserve">siècle </w:t>
      </w:r>
      <w:r w:rsidR="00624FBA" w:rsidRPr="00DF741C">
        <w:rPr>
          <w:rFonts w:asciiTheme="majorBidi" w:hAnsiTheme="majorBidi" w:cstheme="majorBidi"/>
          <w:b/>
        </w:rPr>
        <w:t>-</w:t>
      </w:r>
      <w:r w:rsidR="00C21EBA" w:rsidRPr="00DF741C">
        <w:rPr>
          <w:rFonts w:asciiTheme="majorBidi" w:hAnsiTheme="majorBidi" w:cstheme="majorBidi"/>
          <w:b/>
        </w:rPr>
        <w:t>XX</w:t>
      </w:r>
      <w:r w:rsidR="00781939" w:rsidRPr="00DF741C">
        <w:rPr>
          <w:rFonts w:asciiTheme="majorBidi" w:hAnsiTheme="majorBidi" w:cstheme="majorBidi"/>
          <w:b/>
          <w:vertAlign w:val="superscript"/>
        </w:rPr>
        <w:t>e</w:t>
      </w:r>
      <w:r w:rsidR="00C21EBA" w:rsidRPr="00DF741C">
        <w:rPr>
          <w:rFonts w:asciiTheme="majorBidi" w:hAnsiTheme="majorBidi" w:cstheme="majorBidi"/>
          <w:b/>
        </w:rPr>
        <w:t>)</w:t>
      </w:r>
    </w:p>
    <w:p w14:paraId="6332F5F8" w14:textId="77777777" w:rsidR="00C42CB7" w:rsidRDefault="00C42CB7" w:rsidP="00F05141">
      <w:pPr>
        <w:ind w:left="708"/>
        <w:jc w:val="center"/>
        <w:rPr>
          <w:rFonts w:asciiTheme="majorBidi" w:hAnsiTheme="majorBidi" w:cstheme="majorBidi"/>
          <w:b/>
        </w:rPr>
      </w:pPr>
    </w:p>
    <w:p w14:paraId="64F84ED6" w14:textId="7E1A4677" w:rsidR="006E0762" w:rsidRDefault="0002761F" w:rsidP="00F05141">
      <w:pPr>
        <w:ind w:left="708"/>
        <w:jc w:val="center"/>
        <w:rPr>
          <w:rFonts w:asciiTheme="majorBidi" w:hAnsiTheme="majorBidi" w:cstheme="majorBidi"/>
          <w:b/>
        </w:rPr>
      </w:pPr>
      <w:r>
        <w:rPr>
          <w:rFonts w:asciiTheme="majorBidi" w:hAnsiTheme="majorBidi" w:cstheme="majorBidi"/>
          <w:b/>
        </w:rPr>
        <w:t>2</w:t>
      </w:r>
      <w:r w:rsidRPr="0002761F">
        <w:rPr>
          <w:rFonts w:asciiTheme="majorBidi" w:hAnsiTheme="majorBidi" w:cstheme="majorBidi"/>
          <w:b/>
          <w:vertAlign w:val="superscript"/>
        </w:rPr>
        <w:t>ème</w:t>
      </w:r>
      <w:r>
        <w:rPr>
          <w:rFonts w:asciiTheme="majorBidi" w:hAnsiTheme="majorBidi" w:cstheme="majorBidi"/>
          <w:b/>
        </w:rPr>
        <w:t xml:space="preserve"> journée</w:t>
      </w:r>
      <w:r w:rsidR="00656A94">
        <w:rPr>
          <w:rFonts w:asciiTheme="majorBidi" w:hAnsiTheme="majorBidi" w:cstheme="majorBidi"/>
          <w:b/>
        </w:rPr>
        <w:t xml:space="preserve"> (1</w:t>
      </w:r>
      <w:r w:rsidR="00656A94" w:rsidRPr="00656A94">
        <w:rPr>
          <w:rFonts w:asciiTheme="majorBidi" w:hAnsiTheme="majorBidi" w:cstheme="majorBidi"/>
          <w:b/>
          <w:vertAlign w:val="superscript"/>
        </w:rPr>
        <w:t>er</w:t>
      </w:r>
      <w:r w:rsidR="00656A94">
        <w:rPr>
          <w:rFonts w:asciiTheme="majorBidi" w:hAnsiTheme="majorBidi" w:cstheme="majorBidi"/>
          <w:b/>
        </w:rPr>
        <w:t xml:space="preserve"> avril)</w:t>
      </w:r>
      <w:r>
        <w:rPr>
          <w:rFonts w:asciiTheme="majorBidi" w:hAnsiTheme="majorBidi" w:cstheme="majorBidi"/>
          <w:b/>
        </w:rPr>
        <w:t xml:space="preserve"> : </w:t>
      </w:r>
      <w:r w:rsidR="006E0762">
        <w:rPr>
          <w:rFonts w:asciiTheme="majorBidi" w:hAnsiTheme="majorBidi" w:cstheme="majorBidi"/>
          <w:b/>
        </w:rPr>
        <w:t xml:space="preserve">Le laboratoire des inédits d’Elisa </w:t>
      </w:r>
      <w:proofErr w:type="spellStart"/>
      <w:r w:rsidR="006E0762">
        <w:rPr>
          <w:rFonts w:asciiTheme="majorBidi" w:hAnsiTheme="majorBidi" w:cstheme="majorBidi"/>
          <w:b/>
        </w:rPr>
        <w:t>Chimenti</w:t>
      </w:r>
      <w:proofErr w:type="spellEnd"/>
      <w:r w:rsidR="006E0762">
        <w:rPr>
          <w:rFonts w:asciiTheme="majorBidi" w:hAnsiTheme="majorBidi" w:cstheme="majorBidi"/>
          <w:b/>
        </w:rPr>
        <w:t xml:space="preserve"> : un projet international </w:t>
      </w:r>
      <w:r w:rsidR="0057426F">
        <w:rPr>
          <w:rFonts w:asciiTheme="majorBidi" w:hAnsiTheme="majorBidi" w:cstheme="majorBidi"/>
          <w:b/>
        </w:rPr>
        <w:t xml:space="preserve">de recherche et </w:t>
      </w:r>
      <w:r w:rsidR="006E0762">
        <w:rPr>
          <w:rFonts w:asciiTheme="majorBidi" w:hAnsiTheme="majorBidi" w:cstheme="majorBidi"/>
          <w:b/>
        </w:rPr>
        <w:t xml:space="preserve">d’édition </w:t>
      </w:r>
    </w:p>
    <w:p w14:paraId="7973F63F" w14:textId="77777777" w:rsidR="00C42CB7" w:rsidRDefault="00C42CB7" w:rsidP="00F05141">
      <w:pPr>
        <w:ind w:left="1416"/>
        <w:jc w:val="both"/>
        <w:rPr>
          <w:rFonts w:asciiTheme="majorBidi" w:hAnsiTheme="majorBidi" w:cstheme="majorBidi"/>
        </w:rPr>
      </w:pPr>
    </w:p>
    <w:p w14:paraId="7CCBE606" w14:textId="77777777" w:rsidR="000C13C9" w:rsidRPr="00F334F1" w:rsidRDefault="000C13C9" w:rsidP="000C13C9">
      <w:pPr>
        <w:rPr>
          <w:rFonts w:asciiTheme="majorBidi" w:hAnsiTheme="majorBidi" w:cstheme="majorBidi"/>
          <w:bCs/>
        </w:rPr>
      </w:pPr>
      <w:r w:rsidRPr="00F334F1">
        <w:rPr>
          <w:rFonts w:asciiTheme="majorBidi" w:hAnsiTheme="majorBidi" w:cstheme="majorBidi"/>
          <w:bCs/>
        </w:rPr>
        <w:t xml:space="preserve">Colloque organisé par le CECILLE, </w:t>
      </w:r>
      <w:r>
        <w:rPr>
          <w:rFonts w:asciiTheme="majorBidi" w:hAnsiTheme="majorBidi" w:cstheme="majorBidi"/>
          <w:bCs/>
        </w:rPr>
        <w:t>U</w:t>
      </w:r>
      <w:r w:rsidRPr="00F334F1">
        <w:rPr>
          <w:rFonts w:asciiTheme="majorBidi" w:hAnsiTheme="majorBidi" w:cstheme="majorBidi"/>
          <w:bCs/>
        </w:rPr>
        <w:t xml:space="preserve">niversité de </w:t>
      </w:r>
      <w:r>
        <w:rPr>
          <w:rFonts w:asciiTheme="majorBidi" w:hAnsiTheme="majorBidi" w:cstheme="majorBidi"/>
          <w:bCs/>
        </w:rPr>
        <w:t>L</w:t>
      </w:r>
      <w:r w:rsidRPr="00F334F1">
        <w:rPr>
          <w:rFonts w:asciiTheme="majorBidi" w:hAnsiTheme="majorBidi" w:cstheme="majorBidi"/>
          <w:bCs/>
        </w:rPr>
        <w:t xml:space="preserve">ille, en partenariat avec </w:t>
      </w:r>
      <w:r>
        <w:rPr>
          <w:rFonts w:asciiTheme="majorBidi" w:hAnsiTheme="majorBidi" w:cstheme="majorBidi"/>
          <w:bCs/>
        </w:rPr>
        <w:t>le</w:t>
      </w:r>
      <w:r w:rsidRPr="00F334F1">
        <w:rPr>
          <w:rFonts w:asciiTheme="majorBidi" w:hAnsiTheme="majorBidi" w:cstheme="majorBidi"/>
          <w:bCs/>
        </w:rPr>
        <w:t xml:space="preserve"> Laboratoire Associé International (LAI) </w:t>
      </w:r>
      <w:r>
        <w:rPr>
          <w:rFonts w:asciiTheme="majorBidi" w:hAnsiTheme="majorBidi" w:cstheme="majorBidi"/>
          <w:bCs/>
        </w:rPr>
        <w:t xml:space="preserve">avec </w:t>
      </w:r>
      <w:r w:rsidRPr="00F334F1">
        <w:rPr>
          <w:rFonts w:asciiTheme="majorBidi" w:hAnsiTheme="majorBidi" w:cstheme="majorBidi"/>
          <w:bCs/>
        </w:rPr>
        <w:t xml:space="preserve">La </w:t>
      </w:r>
      <w:proofErr w:type="spellStart"/>
      <w:r w:rsidRPr="00F334F1">
        <w:rPr>
          <w:rFonts w:asciiTheme="majorBidi" w:hAnsiTheme="majorBidi" w:cstheme="majorBidi"/>
          <w:bCs/>
        </w:rPr>
        <w:t>Sapienza</w:t>
      </w:r>
      <w:proofErr w:type="spellEnd"/>
      <w:r w:rsidRPr="00F334F1">
        <w:rPr>
          <w:rFonts w:asciiTheme="majorBidi" w:hAnsiTheme="majorBidi" w:cstheme="majorBidi"/>
          <w:bCs/>
        </w:rPr>
        <w:t>, ainsi qu’avec l’Université de Pise</w:t>
      </w:r>
      <w:r>
        <w:rPr>
          <w:rFonts w:asciiTheme="majorBidi" w:hAnsiTheme="majorBidi" w:cstheme="majorBidi"/>
          <w:bCs/>
        </w:rPr>
        <w:t xml:space="preserve"> (</w:t>
      </w:r>
      <w:r w:rsidRPr="006F747C">
        <w:rPr>
          <w:rFonts w:asciiTheme="majorBidi" w:hAnsiTheme="majorBidi" w:cstheme="majorBidi"/>
          <w:bCs/>
        </w:rPr>
        <w:t xml:space="preserve">Laboratoire </w:t>
      </w:r>
      <w:r w:rsidRPr="000C13C9">
        <w:rPr>
          <w:rFonts w:asciiTheme="majorBidi" w:hAnsiTheme="majorBidi" w:cstheme="majorBidi"/>
        </w:rPr>
        <w:t>TTT</w:t>
      </w:r>
      <w:r w:rsidRPr="006F747C">
        <w:rPr>
          <w:rFonts w:asciiTheme="majorBidi" w:hAnsiTheme="majorBidi" w:cstheme="majorBidi"/>
          <w:b/>
          <w:bCs/>
        </w:rPr>
        <w:t>I</w:t>
      </w:r>
      <w:r w:rsidRPr="006F747C">
        <w:rPr>
          <w:rFonts w:asciiTheme="majorBidi" w:hAnsiTheme="majorBidi" w:cstheme="majorBidi"/>
          <w:bCs/>
        </w:rPr>
        <w:t xml:space="preserve"> </w:t>
      </w:r>
      <w:r>
        <w:rPr>
          <w:rFonts w:asciiTheme="majorBidi" w:hAnsiTheme="majorBidi" w:cstheme="majorBidi"/>
          <w:bCs/>
        </w:rPr>
        <w:t>-</w:t>
      </w:r>
      <w:r w:rsidRPr="006F747C">
        <w:rPr>
          <w:rFonts w:asciiTheme="majorBidi" w:hAnsiTheme="majorBidi" w:cstheme="majorBidi"/>
          <w:bCs/>
        </w:rPr>
        <w:t>Transcription, traduction, Textes Inédits</w:t>
      </w:r>
      <w:r>
        <w:rPr>
          <w:rFonts w:asciiTheme="majorBidi" w:hAnsiTheme="majorBidi" w:cstheme="majorBidi"/>
          <w:bCs/>
        </w:rPr>
        <w:t xml:space="preserve"> et l’</w:t>
      </w:r>
      <w:proofErr w:type="spellStart"/>
      <w:r w:rsidRPr="006F747C">
        <w:rPr>
          <w:rFonts w:asciiTheme="majorBidi" w:hAnsiTheme="majorBidi" w:cstheme="majorBidi"/>
          <w:bCs/>
        </w:rPr>
        <w:t>Istituto</w:t>
      </w:r>
      <w:proofErr w:type="spellEnd"/>
      <w:r w:rsidRPr="006F747C">
        <w:rPr>
          <w:rFonts w:asciiTheme="majorBidi" w:hAnsiTheme="majorBidi" w:cstheme="majorBidi"/>
          <w:bCs/>
        </w:rPr>
        <w:t xml:space="preserve"> di </w:t>
      </w:r>
      <w:proofErr w:type="spellStart"/>
      <w:r w:rsidRPr="006F747C">
        <w:rPr>
          <w:rFonts w:asciiTheme="majorBidi" w:hAnsiTheme="majorBidi" w:cstheme="majorBidi"/>
          <w:bCs/>
        </w:rPr>
        <w:t>linguistica</w:t>
      </w:r>
      <w:proofErr w:type="spellEnd"/>
      <w:r w:rsidRPr="006F747C">
        <w:rPr>
          <w:rFonts w:asciiTheme="majorBidi" w:hAnsiTheme="majorBidi" w:cstheme="majorBidi"/>
          <w:bCs/>
        </w:rPr>
        <w:t xml:space="preserve"> </w:t>
      </w:r>
      <w:proofErr w:type="spellStart"/>
      <w:r w:rsidRPr="006F747C">
        <w:rPr>
          <w:rFonts w:asciiTheme="majorBidi" w:hAnsiTheme="majorBidi" w:cstheme="majorBidi"/>
          <w:bCs/>
        </w:rPr>
        <w:t>computazionale</w:t>
      </w:r>
      <w:proofErr w:type="spellEnd"/>
      <w:r w:rsidRPr="006F747C">
        <w:rPr>
          <w:rFonts w:asciiTheme="majorBidi" w:hAnsiTheme="majorBidi" w:cstheme="majorBidi"/>
          <w:bCs/>
        </w:rPr>
        <w:t xml:space="preserve"> (ILC) du CNR</w:t>
      </w:r>
      <w:r>
        <w:rPr>
          <w:rFonts w:asciiTheme="majorBidi" w:hAnsiTheme="majorBidi" w:cstheme="majorBidi"/>
          <w:bCs/>
        </w:rPr>
        <w:t>)</w:t>
      </w:r>
      <w:r w:rsidRPr="00F334F1">
        <w:rPr>
          <w:rFonts w:asciiTheme="majorBidi" w:hAnsiTheme="majorBidi" w:cstheme="majorBidi"/>
          <w:bCs/>
        </w:rPr>
        <w:t>, l’Université de Séville, et l’Univ</w:t>
      </w:r>
      <w:r>
        <w:rPr>
          <w:rFonts w:asciiTheme="majorBidi" w:hAnsiTheme="majorBidi" w:cstheme="majorBidi"/>
          <w:bCs/>
        </w:rPr>
        <w:t>ersité</w:t>
      </w:r>
      <w:r w:rsidRPr="00F334F1">
        <w:rPr>
          <w:rFonts w:asciiTheme="majorBidi" w:hAnsiTheme="majorBidi" w:cstheme="majorBidi"/>
          <w:bCs/>
        </w:rPr>
        <w:t xml:space="preserve"> Abdelmalek Saadi</w:t>
      </w:r>
      <w:r>
        <w:rPr>
          <w:rFonts w:asciiTheme="majorBidi" w:hAnsiTheme="majorBidi" w:cstheme="majorBidi"/>
          <w:bCs/>
        </w:rPr>
        <w:t xml:space="preserve"> (</w:t>
      </w:r>
      <w:r w:rsidRPr="00F334F1">
        <w:rPr>
          <w:rFonts w:asciiTheme="majorBidi" w:hAnsiTheme="majorBidi" w:cstheme="majorBidi"/>
          <w:bCs/>
        </w:rPr>
        <w:t>Tétouan, Maroc</w:t>
      </w:r>
      <w:r>
        <w:rPr>
          <w:rFonts w:asciiTheme="majorBidi" w:hAnsiTheme="majorBidi" w:cstheme="majorBidi"/>
          <w:bCs/>
        </w:rPr>
        <w:t>).</w:t>
      </w:r>
    </w:p>
    <w:p w14:paraId="7073AB69" w14:textId="77777777" w:rsidR="00034C2B" w:rsidRPr="00DF741C" w:rsidRDefault="00034C2B" w:rsidP="000C13C9">
      <w:pPr>
        <w:jc w:val="both"/>
        <w:rPr>
          <w:rFonts w:asciiTheme="majorBidi" w:hAnsiTheme="majorBidi" w:cstheme="majorBidi"/>
        </w:rPr>
      </w:pPr>
    </w:p>
    <w:p w14:paraId="3824E270" w14:textId="77777777" w:rsidR="00AF120E" w:rsidRPr="00AF120E" w:rsidRDefault="00AF120E" w:rsidP="00AF120E">
      <w:pPr>
        <w:pStyle w:val="Paragraphedeliste"/>
        <w:tabs>
          <w:tab w:val="left" w:pos="-426"/>
          <w:tab w:val="left" w:pos="0"/>
        </w:tabs>
        <w:ind w:left="567" w:right="284"/>
        <w:jc w:val="both"/>
        <w:rPr>
          <w:rFonts w:asciiTheme="majorBidi" w:hAnsiTheme="majorBidi" w:cstheme="majorBidi"/>
          <w:color w:val="000000"/>
        </w:rPr>
      </w:pPr>
    </w:p>
    <w:p w14:paraId="7A66C7E0" w14:textId="4FF3A540" w:rsidR="00AF120E" w:rsidRPr="00AF120E" w:rsidRDefault="000C13C9" w:rsidP="000C13C9">
      <w:pPr>
        <w:pStyle w:val="Paragraphedeliste"/>
        <w:ind w:left="567"/>
        <w:rPr>
          <w:rFonts w:asciiTheme="majorBidi" w:hAnsiTheme="majorBidi" w:cstheme="majorBidi"/>
          <w:b/>
          <w:bCs/>
        </w:rPr>
      </w:pPr>
      <w:r>
        <w:rPr>
          <w:rFonts w:asciiTheme="majorBidi" w:hAnsiTheme="majorBidi" w:cstheme="majorBidi"/>
          <w:b/>
          <w:bCs/>
        </w:rPr>
        <w:t xml:space="preserve">Le </w:t>
      </w:r>
      <w:proofErr w:type="spellStart"/>
      <w:r w:rsidR="00AF120E" w:rsidRPr="00AF120E">
        <w:rPr>
          <w:rFonts w:asciiTheme="majorBidi" w:hAnsiTheme="majorBidi" w:cstheme="majorBidi"/>
          <w:b/>
          <w:bCs/>
        </w:rPr>
        <w:t>Laboratorio</w:t>
      </w:r>
      <w:proofErr w:type="spellEnd"/>
      <w:r w:rsidR="00AF120E" w:rsidRPr="00AF120E">
        <w:rPr>
          <w:rFonts w:asciiTheme="majorBidi" w:hAnsiTheme="majorBidi" w:cstheme="majorBidi"/>
          <w:b/>
          <w:bCs/>
        </w:rPr>
        <w:t xml:space="preserve"> </w:t>
      </w:r>
      <w:proofErr w:type="spellStart"/>
      <w:r w:rsidR="00AF120E" w:rsidRPr="00AF120E">
        <w:rPr>
          <w:rFonts w:asciiTheme="majorBidi" w:hAnsiTheme="majorBidi" w:cstheme="majorBidi"/>
          <w:b/>
          <w:bCs/>
        </w:rPr>
        <w:t>internazionale</w:t>
      </w:r>
      <w:proofErr w:type="spellEnd"/>
      <w:r w:rsidR="00AF120E" w:rsidRPr="00AF120E">
        <w:rPr>
          <w:rFonts w:asciiTheme="majorBidi" w:hAnsiTheme="majorBidi" w:cstheme="majorBidi"/>
          <w:b/>
          <w:bCs/>
        </w:rPr>
        <w:t xml:space="preserve"> </w:t>
      </w:r>
      <w:proofErr w:type="spellStart"/>
      <w:r w:rsidR="00AF120E" w:rsidRPr="00AF120E">
        <w:rPr>
          <w:rFonts w:asciiTheme="majorBidi" w:hAnsiTheme="majorBidi" w:cstheme="majorBidi"/>
          <w:b/>
          <w:bCs/>
        </w:rPr>
        <w:t>associato</w:t>
      </w:r>
      <w:proofErr w:type="spellEnd"/>
      <w:r w:rsidR="00AF120E" w:rsidRPr="00AF120E">
        <w:rPr>
          <w:rFonts w:asciiTheme="majorBidi" w:hAnsiTheme="majorBidi" w:cstheme="majorBidi"/>
          <w:b/>
          <w:bCs/>
        </w:rPr>
        <w:t xml:space="preserve"> /Laboratoire Associé International</w:t>
      </w:r>
    </w:p>
    <w:p w14:paraId="437B4321" w14:textId="066BAA7F" w:rsidR="00AF120E" w:rsidRPr="00AD5B56" w:rsidRDefault="00AF120E" w:rsidP="00AD5B56">
      <w:pPr>
        <w:pStyle w:val="Paragraphedeliste"/>
        <w:ind w:left="567"/>
        <w:jc w:val="both"/>
        <w:rPr>
          <w:rFonts w:asciiTheme="majorBidi" w:hAnsiTheme="majorBidi" w:cstheme="majorBidi"/>
          <w:bCs/>
          <w:i/>
          <w:iCs/>
          <w:color w:val="000000"/>
        </w:rPr>
      </w:pPr>
      <w:r w:rsidRPr="00AF120E">
        <w:rPr>
          <w:rFonts w:asciiTheme="majorBidi" w:hAnsiTheme="majorBidi" w:cstheme="majorBidi"/>
          <w:bCs/>
          <w:i/>
          <w:iCs/>
          <w:color w:val="000000"/>
        </w:rPr>
        <w:t>L’écriture de l’exil au féminin</w:t>
      </w:r>
      <w:r w:rsidR="00217971">
        <w:rPr>
          <w:rFonts w:asciiTheme="majorBidi" w:hAnsiTheme="majorBidi" w:cstheme="majorBidi"/>
          <w:bCs/>
          <w:i/>
          <w:iCs/>
          <w:color w:val="000000"/>
        </w:rPr>
        <w:t xml:space="preserve"> </w:t>
      </w:r>
      <w:r w:rsidRPr="00AF120E">
        <w:rPr>
          <w:rFonts w:asciiTheme="majorBidi" w:hAnsiTheme="majorBidi" w:cstheme="majorBidi"/>
          <w:bCs/>
          <w:i/>
          <w:iCs/>
          <w:color w:val="000000"/>
        </w:rPr>
        <w:t>: le dialogue entre les langues, les cultures et les idées, dans l’espace européen et méditerranéen (XIXe-XXIe siècles).</w:t>
      </w:r>
    </w:p>
    <w:p w14:paraId="06A86D54" w14:textId="4D9E21DC" w:rsidR="00AF120E" w:rsidRPr="00AD5B56" w:rsidRDefault="00AF120E" w:rsidP="00217971">
      <w:pPr>
        <w:pStyle w:val="Paragraphedeliste"/>
        <w:ind w:left="567"/>
        <w:jc w:val="both"/>
        <w:rPr>
          <w:rFonts w:asciiTheme="majorBidi" w:hAnsiTheme="majorBidi" w:cstheme="majorBidi"/>
        </w:rPr>
      </w:pPr>
      <w:r w:rsidRPr="00AD5B56">
        <w:rPr>
          <w:rFonts w:asciiTheme="majorBidi" w:hAnsiTheme="majorBidi" w:cstheme="majorBidi"/>
        </w:rPr>
        <w:t>Le Laboratoire International Associé a pour objet l’étude d’un aspect qui est resté jusqu’à maintenant dans l’ombre dans la bibliographie critique, à savoir la relation entre l’expérience dramatique de l’exil et du déracinement et l’écriture des femmes, dans les différents genres littéraires. Le but étant la valorisation de l’activité et de la production littéraire et critique d</w:t>
      </w:r>
      <w:r w:rsidR="005762F0" w:rsidRPr="00AD5B56">
        <w:rPr>
          <w:rFonts w:asciiTheme="majorBidi" w:hAnsiTheme="majorBidi" w:cstheme="majorBidi"/>
        </w:rPr>
        <w:t xml:space="preserve">’auteures </w:t>
      </w:r>
      <w:r w:rsidRPr="00AD5B56">
        <w:rPr>
          <w:rFonts w:asciiTheme="majorBidi" w:hAnsiTheme="majorBidi" w:cstheme="majorBidi"/>
        </w:rPr>
        <w:t xml:space="preserve">qui ont contribué au dialogue entre les langues, les cultures et les idées et qui sont restées souvent invisibles, dans une perspective liée à l’expérience de l’exil et la </w:t>
      </w:r>
      <w:proofErr w:type="spellStart"/>
      <w:r w:rsidRPr="00AD5B56">
        <w:rPr>
          <w:rFonts w:asciiTheme="majorBidi" w:hAnsiTheme="majorBidi" w:cstheme="majorBidi"/>
        </w:rPr>
        <w:t>dispatriation</w:t>
      </w:r>
      <w:proofErr w:type="spellEnd"/>
      <w:r w:rsidRPr="00AD5B56">
        <w:rPr>
          <w:rFonts w:asciiTheme="majorBidi" w:hAnsiTheme="majorBidi" w:cstheme="majorBidi"/>
        </w:rPr>
        <w:t xml:space="preserve">, dans l’espace européen et méditerranéen, </w:t>
      </w:r>
      <w:r w:rsidR="005762F0" w:rsidRPr="00AD5B56">
        <w:rPr>
          <w:rFonts w:asciiTheme="majorBidi" w:hAnsiTheme="majorBidi" w:cstheme="majorBidi"/>
        </w:rPr>
        <w:t>entre</w:t>
      </w:r>
      <w:r w:rsidRPr="00AD5B56">
        <w:rPr>
          <w:rFonts w:asciiTheme="majorBidi" w:hAnsiTheme="majorBidi" w:cstheme="majorBidi"/>
        </w:rPr>
        <w:t xml:space="preserve"> les XIX</w:t>
      </w:r>
      <w:r w:rsidR="005762F0" w:rsidRPr="00AD5B56">
        <w:rPr>
          <w:rFonts w:asciiTheme="majorBidi" w:hAnsiTheme="majorBidi" w:cstheme="majorBidi"/>
        </w:rPr>
        <w:t xml:space="preserve">e et le </w:t>
      </w:r>
      <w:r w:rsidRPr="00AD5B56">
        <w:rPr>
          <w:rFonts w:asciiTheme="majorBidi" w:hAnsiTheme="majorBidi" w:cstheme="majorBidi"/>
        </w:rPr>
        <w:t>XXe siècles.</w:t>
      </w:r>
      <w:r w:rsidR="005762F0" w:rsidRPr="00AD5B56">
        <w:rPr>
          <w:rFonts w:asciiTheme="majorBidi" w:hAnsiTheme="majorBidi" w:cstheme="majorBidi"/>
        </w:rPr>
        <w:t xml:space="preserve"> </w:t>
      </w:r>
    </w:p>
    <w:p w14:paraId="1107EACE" w14:textId="2D69DC1E" w:rsidR="00AD5B56" w:rsidRDefault="00AD5B56" w:rsidP="00C53AFF">
      <w:pPr>
        <w:ind w:left="567"/>
        <w:jc w:val="both"/>
        <w:rPr>
          <w:rFonts w:asciiTheme="majorBidi" w:hAnsiTheme="majorBidi" w:cstheme="majorBidi"/>
        </w:rPr>
      </w:pPr>
    </w:p>
    <w:p w14:paraId="512E2976" w14:textId="72F98767" w:rsidR="000C13C9" w:rsidRDefault="000C13C9" w:rsidP="00C53AFF">
      <w:pPr>
        <w:ind w:left="567"/>
        <w:jc w:val="both"/>
        <w:rPr>
          <w:rFonts w:asciiTheme="majorBidi" w:hAnsiTheme="majorBidi" w:cstheme="majorBidi"/>
        </w:rPr>
      </w:pPr>
    </w:p>
    <w:p w14:paraId="69CC7E11" w14:textId="642CDDF6" w:rsidR="000C13C9" w:rsidRPr="000C13C9" w:rsidRDefault="000C13C9" w:rsidP="00C53AFF">
      <w:pPr>
        <w:ind w:left="567"/>
        <w:jc w:val="both"/>
        <w:rPr>
          <w:rFonts w:asciiTheme="majorBidi" w:hAnsiTheme="majorBidi" w:cstheme="majorBidi"/>
          <w:b/>
          <w:bCs/>
        </w:rPr>
      </w:pPr>
      <w:r w:rsidRPr="000C13C9">
        <w:rPr>
          <w:rFonts w:asciiTheme="majorBidi" w:hAnsiTheme="majorBidi" w:cstheme="majorBidi"/>
          <w:b/>
          <w:bCs/>
        </w:rPr>
        <w:t>Argumentaire scientifique</w:t>
      </w:r>
    </w:p>
    <w:p w14:paraId="09CA3624" w14:textId="77777777" w:rsidR="000C13C9" w:rsidRPr="000C13C9" w:rsidRDefault="000C13C9" w:rsidP="00C53AFF">
      <w:pPr>
        <w:ind w:left="567"/>
        <w:jc w:val="both"/>
        <w:rPr>
          <w:rFonts w:asciiTheme="majorBidi" w:hAnsiTheme="majorBidi" w:cstheme="majorBidi"/>
          <w:b/>
          <w:bCs/>
        </w:rPr>
      </w:pPr>
    </w:p>
    <w:p w14:paraId="1A4387E9" w14:textId="306942B7" w:rsidR="00583563" w:rsidRPr="00AD5B56" w:rsidRDefault="00AF120E" w:rsidP="00AD5B56">
      <w:pPr>
        <w:pStyle w:val="Paragraphedeliste"/>
        <w:numPr>
          <w:ilvl w:val="0"/>
          <w:numId w:val="12"/>
        </w:numPr>
        <w:jc w:val="both"/>
        <w:rPr>
          <w:rFonts w:asciiTheme="majorBidi" w:hAnsiTheme="majorBidi" w:cstheme="majorBidi"/>
        </w:rPr>
      </w:pPr>
      <w:r w:rsidRPr="00AD5B56">
        <w:rPr>
          <w:rFonts w:asciiTheme="majorBidi" w:hAnsiTheme="majorBidi" w:cstheme="majorBidi"/>
        </w:rPr>
        <w:t xml:space="preserve">Le but de </w:t>
      </w:r>
      <w:r w:rsidR="00AD5B56">
        <w:rPr>
          <w:rFonts w:asciiTheme="majorBidi" w:hAnsiTheme="majorBidi" w:cstheme="majorBidi"/>
        </w:rPr>
        <w:t>ce colloque</w:t>
      </w:r>
      <w:r w:rsidR="008C5A56" w:rsidRPr="00AD5B56">
        <w:rPr>
          <w:rFonts w:asciiTheme="majorBidi" w:hAnsiTheme="majorBidi" w:cstheme="majorBidi"/>
        </w:rPr>
        <w:t xml:space="preserve"> du 31 mars et 1</w:t>
      </w:r>
      <w:r w:rsidR="008C5A56" w:rsidRPr="00AD5B56">
        <w:rPr>
          <w:rFonts w:asciiTheme="majorBidi" w:hAnsiTheme="majorBidi" w:cstheme="majorBidi"/>
          <w:vertAlign w:val="superscript"/>
        </w:rPr>
        <w:t>er</w:t>
      </w:r>
      <w:r w:rsidR="008C5A56" w:rsidRPr="00AD5B56">
        <w:rPr>
          <w:rFonts w:asciiTheme="majorBidi" w:hAnsiTheme="majorBidi" w:cstheme="majorBidi"/>
        </w:rPr>
        <w:t xml:space="preserve"> avril 2022</w:t>
      </w:r>
      <w:r w:rsidRPr="00AD5B56">
        <w:rPr>
          <w:rFonts w:asciiTheme="majorBidi" w:hAnsiTheme="majorBidi" w:cstheme="majorBidi"/>
        </w:rPr>
        <w:t>, l</w:t>
      </w:r>
      <w:r w:rsidR="00812952" w:rsidRPr="00AD5B56">
        <w:rPr>
          <w:rFonts w:asciiTheme="majorBidi" w:hAnsiTheme="majorBidi" w:cstheme="majorBidi"/>
        </w:rPr>
        <w:t>a</w:t>
      </w:r>
      <w:r w:rsidRPr="00AD5B56">
        <w:rPr>
          <w:rFonts w:asciiTheme="majorBidi" w:hAnsiTheme="majorBidi" w:cstheme="majorBidi"/>
        </w:rPr>
        <w:t xml:space="preserve"> </w:t>
      </w:r>
      <w:r w:rsidR="005762F0" w:rsidRPr="00AD5B56">
        <w:rPr>
          <w:rFonts w:asciiTheme="majorBidi" w:hAnsiTheme="majorBidi" w:cstheme="majorBidi"/>
        </w:rPr>
        <w:t>quatrième</w:t>
      </w:r>
      <w:r w:rsidRPr="00AD5B56">
        <w:rPr>
          <w:rFonts w:asciiTheme="majorBidi" w:hAnsiTheme="majorBidi" w:cstheme="majorBidi"/>
        </w:rPr>
        <w:t xml:space="preserve"> </w:t>
      </w:r>
      <w:r w:rsidR="00AD5B56">
        <w:rPr>
          <w:rFonts w:asciiTheme="majorBidi" w:hAnsiTheme="majorBidi" w:cstheme="majorBidi"/>
        </w:rPr>
        <w:t xml:space="preserve">rencontre </w:t>
      </w:r>
      <w:r w:rsidRPr="00AD5B56">
        <w:rPr>
          <w:rFonts w:asciiTheme="majorBidi" w:hAnsiTheme="majorBidi" w:cstheme="majorBidi"/>
        </w:rPr>
        <w:t>organisé</w:t>
      </w:r>
      <w:r w:rsidR="00812952" w:rsidRPr="00AD5B56">
        <w:rPr>
          <w:rFonts w:asciiTheme="majorBidi" w:hAnsiTheme="majorBidi" w:cstheme="majorBidi"/>
        </w:rPr>
        <w:t>e</w:t>
      </w:r>
      <w:r w:rsidRPr="00AD5B56">
        <w:rPr>
          <w:rFonts w:asciiTheme="majorBidi" w:hAnsiTheme="majorBidi" w:cstheme="majorBidi"/>
        </w:rPr>
        <w:t xml:space="preserve"> dans le cadre du LAI après l</w:t>
      </w:r>
      <w:r w:rsidR="00812952" w:rsidRPr="00AD5B56">
        <w:rPr>
          <w:rFonts w:asciiTheme="majorBidi" w:hAnsiTheme="majorBidi" w:cstheme="majorBidi"/>
        </w:rPr>
        <w:t>a</w:t>
      </w:r>
      <w:r w:rsidRPr="00AD5B56">
        <w:rPr>
          <w:rFonts w:asciiTheme="majorBidi" w:hAnsiTheme="majorBidi" w:cstheme="majorBidi"/>
        </w:rPr>
        <w:t xml:space="preserve"> premi</w:t>
      </w:r>
      <w:r w:rsidR="00812952" w:rsidRPr="00AD5B56">
        <w:rPr>
          <w:rFonts w:asciiTheme="majorBidi" w:hAnsiTheme="majorBidi" w:cstheme="majorBidi"/>
        </w:rPr>
        <w:t>è</w:t>
      </w:r>
      <w:r w:rsidRPr="00AD5B56">
        <w:rPr>
          <w:rFonts w:asciiTheme="majorBidi" w:hAnsiTheme="majorBidi" w:cstheme="majorBidi"/>
        </w:rPr>
        <w:t>r</w:t>
      </w:r>
      <w:r w:rsidR="00812952" w:rsidRPr="00AD5B56">
        <w:rPr>
          <w:rFonts w:asciiTheme="majorBidi" w:hAnsiTheme="majorBidi" w:cstheme="majorBidi"/>
        </w:rPr>
        <w:t>e</w:t>
      </w:r>
      <w:r w:rsidRPr="00AD5B56">
        <w:rPr>
          <w:rFonts w:asciiTheme="majorBidi" w:hAnsiTheme="majorBidi" w:cstheme="majorBidi"/>
        </w:rPr>
        <w:t xml:space="preserve"> qui a eu lieu à Lille le 30 novembre 2018</w:t>
      </w:r>
      <w:r w:rsidR="005762F0" w:rsidRPr="00AD5B56">
        <w:rPr>
          <w:rFonts w:asciiTheme="majorBidi" w:hAnsiTheme="majorBidi" w:cstheme="majorBidi"/>
        </w:rPr>
        <w:t>,</w:t>
      </w:r>
      <w:r w:rsidRPr="00AD5B56">
        <w:rPr>
          <w:rFonts w:asciiTheme="majorBidi" w:hAnsiTheme="majorBidi" w:cstheme="majorBidi"/>
        </w:rPr>
        <w:t xml:space="preserve"> l</w:t>
      </w:r>
      <w:r w:rsidR="00812952" w:rsidRPr="00AD5B56">
        <w:rPr>
          <w:rFonts w:asciiTheme="majorBidi" w:hAnsiTheme="majorBidi" w:cstheme="majorBidi"/>
        </w:rPr>
        <w:t>a</w:t>
      </w:r>
      <w:r w:rsidRPr="00AD5B56">
        <w:rPr>
          <w:rFonts w:asciiTheme="majorBidi" w:hAnsiTheme="majorBidi" w:cstheme="majorBidi"/>
        </w:rPr>
        <w:t xml:space="preserve"> second</w:t>
      </w:r>
      <w:r w:rsidR="00812952" w:rsidRPr="00AD5B56">
        <w:rPr>
          <w:rFonts w:asciiTheme="majorBidi" w:hAnsiTheme="majorBidi" w:cstheme="majorBidi"/>
        </w:rPr>
        <w:t>e</w:t>
      </w:r>
      <w:r w:rsidRPr="00AD5B56">
        <w:rPr>
          <w:rFonts w:asciiTheme="majorBidi" w:hAnsiTheme="majorBidi" w:cstheme="majorBidi"/>
        </w:rPr>
        <w:t xml:space="preserve"> </w:t>
      </w:r>
      <w:r w:rsidR="005762F0" w:rsidRPr="00AD5B56">
        <w:rPr>
          <w:rFonts w:asciiTheme="majorBidi" w:hAnsiTheme="majorBidi" w:cstheme="majorBidi"/>
        </w:rPr>
        <w:t>et l</w:t>
      </w:r>
      <w:r w:rsidR="00812952" w:rsidRPr="00AD5B56">
        <w:rPr>
          <w:rFonts w:asciiTheme="majorBidi" w:hAnsiTheme="majorBidi" w:cstheme="majorBidi"/>
        </w:rPr>
        <w:t>a</w:t>
      </w:r>
      <w:r w:rsidR="005762F0" w:rsidRPr="00AD5B56">
        <w:rPr>
          <w:rFonts w:asciiTheme="majorBidi" w:hAnsiTheme="majorBidi" w:cstheme="majorBidi"/>
        </w:rPr>
        <w:t xml:space="preserve"> troisième </w:t>
      </w:r>
      <w:r w:rsidRPr="00AD5B56">
        <w:rPr>
          <w:rFonts w:asciiTheme="majorBidi" w:hAnsiTheme="majorBidi" w:cstheme="majorBidi"/>
        </w:rPr>
        <w:t xml:space="preserve">à Rome </w:t>
      </w:r>
      <w:r w:rsidR="005762F0" w:rsidRPr="00AD5B56">
        <w:rPr>
          <w:rFonts w:asciiTheme="majorBidi" w:hAnsiTheme="majorBidi" w:cstheme="majorBidi"/>
        </w:rPr>
        <w:t>(</w:t>
      </w:r>
      <w:r w:rsidRPr="00AD5B56">
        <w:rPr>
          <w:rFonts w:asciiTheme="majorBidi" w:hAnsiTheme="majorBidi" w:cstheme="majorBidi"/>
        </w:rPr>
        <w:t>12 décembre 2019</w:t>
      </w:r>
      <w:r w:rsidR="005762F0" w:rsidRPr="00AD5B56">
        <w:rPr>
          <w:rFonts w:asciiTheme="majorBidi" w:hAnsiTheme="majorBidi" w:cstheme="majorBidi"/>
        </w:rPr>
        <w:t xml:space="preserve"> et 15 septembre 2021)</w:t>
      </w:r>
      <w:r w:rsidRPr="00AD5B56">
        <w:rPr>
          <w:rFonts w:asciiTheme="majorBidi" w:hAnsiTheme="majorBidi" w:cstheme="majorBidi"/>
        </w:rPr>
        <w:t xml:space="preserve">, </w:t>
      </w:r>
      <w:r w:rsidR="00812952" w:rsidRPr="00AD5B56">
        <w:rPr>
          <w:rFonts w:asciiTheme="majorBidi" w:hAnsiTheme="majorBidi" w:cstheme="majorBidi"/>
        </w:rPr>
        <w:t xml:space="preserve">est d’approfondir la réflexion </w:t>
      </w:r>
      <w:r w:rsidR="00812952" w:rsidRPr="00AD5B56">
        <w:rPr>
          <w:rFonts w:asciiTheme="majorBidi" w:hAnsiTheme="majorBidi" w:cstheme="majorBidi"/>
          <w:color w:val="000000"/>
        </w:rPr>
        <w:t>concernant les caractéristiques de l’écriture de l’exil au féminin</w:t>
      </w:r>
      <w:r w:rsidR="005137F2" w:rsidRPr="00AD5B56">
        <w:rPr>
          <w:rFonts w:asciiTheme="majorBidi" w:hAnsiTheme="majorBidi" w:cstheme="majorBidi"/>
          <w:color w:val="000000"/>
        </w:rPr>
        <w:t xml:space="preserve">. Une écriture marquée </w:t>
      </w:r>
      <w:r w:rsidR="005137F2" w:rsidRPr="00AD5B56">
        <w:rPr>
          <w:rFonts w:asciiTheme="majorBidi" w:hAnsiTheme="majorBidi" w:cstheme="majorBidi"/>
        </w:rPr>
        <w:t xml:space="preserve">par l’expérience de l’éloignement et de l’exclusion, aussi bien que par le contraste entre appartenance et déracinement, </w:t>
      </w:r>
      <w:r w:rsidR="00812952" w:rsidRPr="00AD5B56">
        <w:rPr>
          <w:rFonts w:asciiTheme="majorBidi" w:hAnsiTheme="majorBidi" w:cstheme="majorBidi"/>
          <w:color w:val="000000"/>
        </w:rPr>
        <w:t xml:space="preserve">ayant comme dénominateur commun le dépassement des frontières linguistiques, culturelles et confessionnelles, ainsi que la spécificité féminine du statut </w:t>
      </w:r>
      <w:proofErr w:type="spellStart"/>
      <w:r w:rsidR="00812952" w:rsidRPr="00AD5B56">
        <w:rPr>
          <w:rFonts w:asciiTheme="majorBidi" w:hAnsiTheme="majorBidi" w:cstheme="majorBidi"/>
          <w:color w:val="000000"/>
        </w:rPr>
        <w:t>au</w:t>
      </w:r>
      <w:r w:rsidR="00656A94">
        <w:rPr>
          <w:rFonts w:asciiTheme="majorBidi" w:hAnsiTheme="majorBidi" w:cstheme="majorBidi"/>
          <w:color w:val="000000"/>
        </w:rPr>
        <w:t>c</w:t>
      </w:r>
      <w:r w:rsidR="00812952" w:rsidRPr="00AD5B56">
        <w:rPr>
          <w:rFonts w:asciiTheme="majorBidi" w:hAnsiTheme="majorBidi" w:cstheme="majorBidi"/>
          <w:color w:val="000000"/>
        </w:rPr>
        <w:t>torial</w:t>
      </w:r>
      <w:proofErr w:type="spellEnd"/>
      <w:r w:rsidR="00812952" w:rsidRPr="00AD5B56">
        <w:rPr>
          <w:rFonts w:asciiTheme="majorBidi" w:hAnsiTheme="majorBidi" w:cstheme="majorBidi"/>
          <w:color w:val="000000"/>
        </w:rPr>
        <w:t>.</w:t>
      </w:r>
      <w:r w:rsidR="005137F2" w:rsidRPr="00AD5B56">
        <w:rPr>
          <w:rFonts w:asciiTheme="majorBidi" w:hAnsiTheme="majorBidi" w:cstheme="majorBidi"/>
        </w:rPr>
        <w:t xml:space="preserve"> </w:t>
      </w:r>
      <w:r w:rsidRPr="00AD5B56">
        <w:rPr>
          <w:rFonts w:asciiTheme="majorBidi" w:hAnsiTheme="majorBidi" w:cstheme="majorBidi"/>
        </w:rPr>
        <w:t>Le</w:t>
      </w:r>
      <w:r w:rsidR="005137F2" w:rsidRPr="00AD5B56">
        <w:rPr>
          <w:rFonts w:asciiTheme="majorBidi" w:hAnsiTheme="majorBidi" w:cstheme="majorBidi"/>
        </w:rPr>
        <w:t>s interventions</w:t>
      </w:r>
      <w:r w:rsidRPr="00AD5B56">
        <w:rPr>
          <w:rFonts w:asciiTheme="majorBidi" w:hAnsiTheme="majorBidi" w:cstheme="majorBidi"/>
        </w:rPr>
        <w:t xml:space="preserve"> prendr</w:t>
      </w:r>
      <w:r w:rsidR="005137F2" w:rsidRPr="00AD5B56">
        <w:rPr>
          <w:rFonts w:asciiTheme="majorBidi" w:hAnsiTheme="majorBidi" w:cstheme="majorBidi"/>
        </w:rPr>
        <w:t>ont</w:t>
      </w:r>
      <w:r w:rsidRPr="00AD5B56">
        <w:rPr>
          <w:rFonts w:asciiTheme="majorBidi" w:hAnsiTheme="majorBidi" w:cstheme="majorBidi"/>
        </w:rPr>
        <w:t xml:space="preserve"> en considération des textes </w:t>
      </w:r>
      <w:r w:rsidR="005137F2" w:rsidRPr="00AD5B56">
        <w:rPr>
          <w:rFonts w:asciiTheme="majorBidi" w:hAnsiTheme="majorBidi" w:cstheme="majorBidi"/>
        </w:rPr>
        <w:t xml:space="preserve">de fiction et </w:t>
      </w:r>
      <w:r w:rsidRPr="00AD5B56">
        <w:rPr>
          <w:rFonts w:asciiTheme="majorBidi" w:hAnsiTheme="majorBidi" w:cstheme="majorBidi"/>
        </w:rPr>
        <w:t>autobiographiques</w:t>
      </w:r>
      <w:r w:rsidR="005137F2" w:rsidRPr="00AD5B56">
        <w:rPr>
          <w:rFonts w:asciiTheme="majorBidi" w:hAnsiTheme="majorBidi" w:cstheme="majorBidi"/>
        </w:rPr>
        <w:t xml:space="preserve"> (</w:t>
      </w:r>
      <w:r w:rsidRPr="00AD5B56">
        <w:rPr>
          <w:rFonts w:asciiTheme="majorBidi" w:hAnsiTheme="majorBidi" w:cstheme="majorBidi"/>
        </w:rPr>
        <w:t>lettres, romans, récits</w:t>
      </w:r>
      <w:r w:rsidR="005137F2" w:rsidRPr="00AD5B56">
        <w:rPr>
          <w:rFonts w:asciiTheme="majorBidi" w:hAnsiTheme="majorBidi" w:cstheme="majorBidi"/>
        </w:rPr>
        <w:t>, poèmes)</w:t>
      </w:r>
      <w:r w:rsidRPr="00AD5B56">
        <w:rPr>
          <w:rFonts w:asciiTheme="majorBidi" w:hAnsiTheme="majorBidi" w:cstheme="majorBidi"/>
        </w:rPr>
        <w:t xml:space="preserve">, écrits par des femmes, non seulement italiennes, qui peuvent être </w:t>
      </w:r>
      <w:r w:rsidR="005137F2" w:rsidRPr="00AD5B56">
        <w:rPr>
          <w:rFonts w:asciiTheme="majorBidi" w:hAnsiTheme="majorBidi" w:cstheme="majorBidi"/>
        </w:rPr>
        <w:t>reliés</w:t>
      </w:r>
      <w:r w:rsidRPr="00AD5B56">
        <w:rPr>
          <w:rFonts w:asciiTheme="majorBidi" w:hAnsiTheme="majorBidi" w:cstheme="majorBidi"/>
        </w:rPr>
        <w:t xml:space="preserve"> de quelque sorte à des expériences de </w:t>
      </w:r>
      <w:proofErr w:type="spellStart"/>
      <w:r w:rsidRPr="00AD5B56">
        <w:rPr>
          <w:rFonts w:asciiTheme="majorBidi" w:hAnsiTheme="majorBidi" w:cstheme="majorBidi"/>
        </w:rPr>
        <w:t>dispatriation</w:t>
      </w:r>
      <w:proofErr w:type="spellEnd"/>
      <w:r w:rsidRPr="00AD5B56">
        <w:rPr>
          <w:rFonts w:asciiTheme="majorBidi" w:hAnsiTheme="majorBidi" w:cstheme="majorBidi"/>
        </w:rPr>
        <w:t xml:space="preserve"> et d’exil.</w:t>
      </w:r>
    </w:p>
    <w:p w14:paraId="0A968078" w14:textId="77777777" w:rsidR="00583563" w:rsidRDefault="00A66647" w:rsidP="00C53AFF">
      <w:pPr>
        <w:ind w:left="567"/>
        <w:jc w:val="both"/>
        <w:rPr>
          <w:rFonts w:asciiTheme="majorBidi" w:hAnsiTheme="majorBidi" w:cstheme="majorBidi"/>
        </w:rPr>
      </w:pPr>
      <w:r w:rsidRPr="00583563">
        <w:rPr>
          <w:rFonts w:asciiTheme="majorBidi" w:hAnsiTheme="majorBidi" w:cstheme="majorBidi"/>
        </w:rPr>
        <w:t>L’axe temporel choisi va permettre de prendre en compte les expériences d’écriture d’exil entre le XIX</w:t>
      </w:r>
      <w:r w:rsidRPr="00583563">
        <w:rPr>
          <w:rFonts w:asciiTheme="majorBidi" w:hAnsiTheme="majorBidi" w:cstheme="majorBidi"/>
          <w:vertAlign w:val="superscript"/>
        </w:rPr>
        <w:t>e</w:t>
      </w:r>
      <w:r w:rsidRPr="00583563">
        <w:rPr>
          <w:rFonts w:asciiTheme="majorBidi" w:hAnsiTheme="majorBidi" w:cstheme="majorBidi"/>
        </w:rPr>
        <w:t xml:space="preserve"> et le XX</w:t>
      </w:r>
      <w:r w:rsidRPr="00583563">
        <w:rPr>
          <w:rFonts w:asciiTheme="majorBidi" w:hAnsiTheme="majorBidi" w:cstheme="majorBidi"/>
          <w:vertAlign w:val="superscript"/>
        </w:rPr>
        <w:t>e</w:t>
      </w:r>
      <w:r w:rsidRPr="00583563">
        <w:rPr>
          <w:rFonts w:asciiTheme="majorBidi" w:hAnsiTheme="majorBidi" w:cstheme="majorBidi"/>
        </w:rPr>
        <w:t xml:space="preserve"> siècle : de la période marquée par les entreprises coloniales à celle des premières décennies du XX</w:t>
      </w:r>
      <w:r w:rsidRPr="00583563">
        <w:rPr>
          <w:rFonts w:asciiTheme="majorBidi" w:hAnsiTheme="majorBidi" w:cstheme="majorBidi"/>
          <w:vertAlign w:val="superscript"/>
        </w:rPr>
        <w:t>e</w:t>
      </w:r>
      <w:r w:rsidRPr="00583563">
        <w:rPr>
          <w:rFonts w:asciiTheme="majorBidi" w:hAnsiTheme="majorBidi" w:cstheme="majorBidi"/>
        </w:rPr>
        <w:t xml:space="preserve"> siècle caractérisées par les bouleversements politiques </w:t>
      </w:r>
      <w:r w:rsidRPr="00583563">
        <w:rPr>
          <w:rFonts w:asciiTheme="majorBidi" w:hAnsiTheme="majorBidi" w:cstheme="majorBidi"/>
        </w:rPr>
        <w:lastRenderedPageBreak/>
        <w:t>liés aux effondrements des empires, ainsi que par la mise en place des dictatures, les violences et les persécutions politiques et raciales, jusqu’aux années après la deuxième guerre mondiale avec leurs luttes de libération et la fin du colonialisme.</w:t>
      </w:r>
    </w:p>
    <w:p w14:paraId="3CFDE621" w14:textId="77777777" w:rsidR="00583563" w:rsidRPr="00AD5B56" w:rsidRDefault="00A66647" w:rsidP="00AD5B56">
      <w:pPr>
        <w:pStyle w:val="Paragraphedeliste"/>
        <w:numPr>
          <w:ilvl w:val="0"/>
          <w:numId w:val="12"/>
        </w:numPr>
        <w:jc w:val="both"/>
        <w:rPr>
          <w:rFonts w:asciiTheme="majorBidi" w:hAnsiTheme="majorBidi" w:cstheme="majorBidi"/>
        </w:rPr>
      </w:pPr>
      <w:r w:rsidRPr="00AD5B56">
        <w:rPr>
          <w:rFonts w:asciiTheme="majorBidi" w:hAnsiTheme="majorBidi" w:cstheme="majorBidi"/>
        </w:rPr>
        <w:t>La condition d</w:t>
      </w:r>
      <w:r w:rsidR="00711700" w:rsidRPr="00AD5B56">
        <w:rPr>
          <w:rFonts w:asciiTheme="majorBidi" w:hAnsiTheme="majorBidi" w:cstheme="majorBidi"/>
        </w:rPr>
        <w:t>’exil ou « </w:t>
      </w:r>
      <w:r w:rsidR="004D4BA7" w:rsidRPr="00AD5B56">
        <w:rPr>
          <w:rFonts w:asciiTheme="majorBidi" w:hAnsiTheme="majorBidi" w:cstheme="majorBidi"/>
        </w:rPr>
        <w:t>exilique</w:t>
      </w:r>
      <w:r w:rsidR="00B36736" w:rsidRPr="00AD5B56">
        <w:rPr>
          <w:rFonts w:asciiTheme="majorBidi" w:hAnsiTheme="majorBidi" w:cstheme="majorBidi"/>
        </w:rPr>
        <w:t xml:space="preserve"> </w:t>
      </w:r>
      <w:r w:rsidR="00711700" w:rsidRPr="00AD5B56">
        <w:rPr>
          <w:rFonts w:asciiTheme="majorBidi" w:hAnsiTheme="majorBidi" w:cstheme="majorBidi"/>
        </w:rPr>
        <w:t xml:space="preserve">», sera considérée comme étant </w:t>
      </w:r>
      <w:r w:rsidR="00163088" w:rsidRPr="00AD5B56">
        <w:rPr>
          <w:rFonts w:asciiTheme="majorBidi" w:eastAsia="Times New Roman" w:hAnsiTheme="majorBidi" w:cstheme="majorBidi"/>
          <w:color w:val="000000"/>
          <w:shd w:val="clear" w:color="auto" w:fill="FFFFFF"/>
        </w:rPr>
        <w:t xml:space="preserve">« un noyau existentiel commun à toutes les expériences de sujets migrants, quelles que soient les époques, les cultures et les circonstances qui les accueillent </w:t>
      </w:r>
      <w:proofErr w:type="gramStart"/>
      <w:r w:rsidR="00163088" w:rsidRPr="00AD5B56">
        <w:rPr>
          <w:rFonts w:asciiTheme="majorBidi" w:eastAsia="Times New Roman" w:hAnsiTheme="majorBidi" w:cstheme="majorBidi"/>
          <w:color w:val="000000"/>
          <w:shd w:val="clear" w:color="auto" w:fill="FFFFFF"/>
        </w:rPr>
        <w:t>ou</w:t>
      </w:r>
      <w:proofErr w:type="gramEnd"/>
      <w:r w:rsidR="00163088" w:rsidRPr="00AD5B56">
        <w:rPr>
          <w:rFonts w:asciiTheme="majorBidi" w:eastAsia="Times New Roman" w:hAnsiTheme="majorBidi" w:cstheme="majorBidi"/>
          <w:color w:val="000000"/>
          <w:shd w:val="clear" w:color="auto" w:fill="FFFFFF"/>
        </w:rPr>
        <w:t xml:space="preserve"> les suscitent.</w:t>
      </w:r>
      <w:r w:rsidR="00487D03" w:rsidRPr="00AD5B56">
        <w:rPr>
          <w:rFonts w:asciiTheme="majorBidi" w:eastAsia="Times New Roman" w:hAnsiTheme="majorBidi" w:cstheme="majorBidi"/>
          <w:color w:val="000000"/>
          <w:shd w:val="clear" w:color="auto" w:fill="FFFFFF"/>
        </w:rPr>
        <w:t xml:space="preserve"> » </w:t>
      </w:r>
      <w:r w:rsidR="00711700" w:rsidRPr="00AD5B56">
        <w:rPr>
          <w:rFonts w:asciiTheme="majorBidi" w:hAnsiTheme="majorBidi" w:cstheme="majorBidi"/>
        </w:rPr>
        <w:t>(</w:t>
      </w:r>
      <w:r w:rsidR="00795C9A" w:rsidRPr="00AD5B56">
        <w:rPr>
          <w:rFonts w:asciiTheme="majorBidi" w:hAnsiTheme="majorBidi" w:cstheme="majorBidi"/>
        </w:rPr>
        <w:t>NOUSS</w:t>
      </w:r>
      <w:r w:rsidR="00A41F8D" w:rsidRPr="00AD5B56">
        <w:rPr>
          <w:rFonts w:asciiTheme="majorBidi" w:hAnsiTheme="majorBidi" w:cstheme="majorBidi"/>
        </w:rPr>
        <w:t xml:space="preserve">, </w:t>
      </w:r>
      <w:r w:rsidR="00711700" w:rsidRPr="00AD5B56">
        <w:rPr>
          <w:rFonts w:asciiTheme="majorBidi" w:hAnsiTheme="majorBidi" w:cstheme="majorBidi"/>
        </w:rPr>
        <w:t>201</w:t>
      </w:r>
      <w:r w:rsidR="009D78B6" w:rsidRPr="00AD5B56">
        <w:rPr>
          <w:rFonts w:asciiTheme="majorBidi" w:hAnsiTheme="majorBidi" w:cstheme="majorBidi"/>
        </w:rPr>
        <w:t>5</w:t>
      </w:r>
      <w:r w:rsidR="00711700" w:rsidRPr="00AD5B56">
        <w:rPr>
          <w:rFonts w:asciiTheme="majorBidi" w:hAnsiTheme="majorBidi" w:cstheme="majorBidi"/>
        </w:rPr>
        <w:t xml:space="preserve">). </w:t>
      </w:r>
      <w:r w:rsidR="008339B6" w:rsidRPr="00AD5B56">
        <w:rPr>
          <w:rFonts w:asciiTheme="majorBidi" w:hAnsiTheme="majorBidi" w:cstheme="majorBidi"/>
          <w:color w:val="141823"/>
        </w:rPr>
        <w:t xml:space="preserve">En récréant une identité autre, multiple, dans un aller-retour permanent entre la situation d’origine et celle d’accueil, cette </w:t>
      </w:r>
      <w:r w:rsidR="004D4BA7" w:rsidRPr="00AD5B56">
        <w:rPr>
          <w:rFonts w:asciiTheme="majorBidi" w:hAnsiTheme="majorBidi" w:cstheme="majorBidi"/>
          <w:color w:val="141823"/>
        </w:rPr>
        <w:t xml:space="preserve">situation de </w:t>
      </w:r>
      <w:proofErr w:type="spellStart"/>
      <w:r w:rsidR="004D4BA7" w:rsidRPr="00AD5B56">
        <w:rPr>
          <w:rFonts w:asciiTheme="majorBidi" w:hAnsiTheme="majorBidi" w:cstheme="majorBidi"/>
          <w:color w:val="141823"/>
        </w:rPr>
        <w:t>dispatriation</w:t>
      </w:r>
      <w:proofErr w:type="spellEnd"/>
      <w:r w:rsidR="004D4BA7" w:rsidRPr="00AD5B56">
        <w:rPr>
          <w:rFonts w:asciiTheme="majorBidi" w:hAnsiTheme="majorBidi" w:cstheme="majorBidi"/>
          <w:color w:val="141823"/>
        </w:rPr>
        <w:t xml:space="preserve"> </w:t>
      </w:r>
      <w:r w:rsidR="00DA6782" w:rsidRPr="00AD5B56">
        <w:rPr>
          <w:rFonts w:asciiTheme="majorBidi" w:hAnsiTheme="majorBidi" w:cstheme="majorBidi"/>
          <w:color w:val="141823"/>
        </w:rPr>
        <w:t>(SINOPOLI, TATTI, 2005</w:t>
      </w:r>
      <w:r w:rsidR="004D4BA7" w:rsidRPr="00AD5B56">
        <w:rPr>
          <w:rFonts w:asciiTheme="majorBidi" w:hAnsiTheme="majorBidi" w:cstheme="majorBidi"/>
          <w:color w:val="141823"/>
        </w:rPr>
        <w:t xml:space="preserve">) </w:t>
      </w:r>
      <w:r w:rsidR="008339B6" w:rsidRPr="00AD5B56">
        <w:rPr>
          <w:rFonts w:asciiTheme="majorBidi" w:hAnsiTheme="majorBidi" w:cstheme="majorBidi"/>
          <w:color w:val="141823"/>
        </w:rPr>
        <w:t>constituerait, comme l’affirme Jean-Pierre Vernant, un pont vers l’autre, car « Pour être soi, il faut se projeter vers ce qui est étranger, se prolonger dans et par lui » (VERNANT, 2004).</w:t>
      </w:r>
    </w:p>
    <w:p w14:paraId="061A6289" w14:textId="77777777" w:rsidR="00583563" w:rsidRDefault="002B736F" w:rsidP="00C53AFF">
      <w:pPr>
        <w:ind w:left="567"/>
        <w:jc w:val="both"/>
        <w:rPr>
          <w:rFonts w:asciiTheme="majorBidi" w:hAnsiTheme="majorBidi" w:cstheme="majorBidi"/>
        </w:rPr>
      </w:pPr>
      <w:r w:rsidRPr="00583563">
        <w:rPr>
          <w:rFonts w:asciiTheme="majorBidi" w:hAnsiTheme="majorBidi" w:cstheme="majorBidi"/>
          <w:color w:val="141823"/>
        </w:rPr>
        <w:t>En effet, l’expérience d’exil semble constituer la condition de possibilité, au niveau politique, culturel, artistique et linguistique, d’un acte de création, aux marges et des marges, et d’une écriture étant le résultat du métissage, voire de la coexistence et de la combinaison entre plusieurs voix, genres et styles de langage (LAPLANTINE, NOUSS, 1997)</w:t>
      </w:r>
      <w:r w:rsidRPr="00583563">
        <w:rPr>
          <w:rFonts w:asciiTheme="majorBidi" w:hAnsiTheme="majorBidi" w:cstheme="majorBidi"/>
        </w:rPr>
        <w:t xml:space="preserve">. </w:t>
      </w:r>
      <w:r w:rsidRPr="00583563">
        <w:rPr>
          <w:rFonts w:asciiTheme="majorBidi" w:hAnsiTheme="majorBidi" w:cstheme="majorBidi"/>
          <w:color w:val="141823"/>
        </w:rPr>
        <w:t>Par quels dispositifs le sujet de l’énonciation parvient-il à développer, inventer, recréer un idiome autre, une troisième langue, voire un système plurilingue, entre le champ linguistique de départ et celui d’arrivée ? À travers quelles modalités cette écriture nourrie de polyglottisme et de traduction peut-elle « </w:t>
      </w:r>
      <w:r w:rsidRPr="00583563">
        <w:rPr>
          <w:rFonts w:asciiTheme="majorBidi" w:hAnsiTheme="majorBidi" w:cstheme="majorBidi"/>
          <w:shd w:val="clear" w:color="auto" w:fill="FFFFFF"/>
        </w:rPr>
        <w:t>ouvrir au niveau de l’écrit un certain rapport à l’Autre, féconder le Propre par la</w:t>
      </w:r>
      <w:r w:rsidR="00FB48BA" w:rsidRPr="00583563">
        <w:rPr>
          <w:rFonts w:asciiTheme="majorBidi" w:hAnsiTheme="majorBidi" w:cstheme="majorBidi"/>
          <w:shd w:val="clear" w:color="auto" w:fill="FFFFFF"/>
        </w:rPr>
        <w:t xml:space="preserve"> </w:t>
      </w:r>
      <w:r w:rsidRPr="00583563">
        <w:rPr>
          <w:rFonts w:asciiTheme="majorBidi" w:hAnsiTheme="majorBidi" w:cstheme="majorBidi"/>
          <w:shd w:val="clear" w:color="auto" w:fill="FFFFFF"/>
        </w:rPr>
        <w:t>médiation de l’Étranger », et par ce processus même heurter « de front la structure ethnocentrique de toute culture, ou cette espèce de narcissisme qui fait que toute société voudrait être un Tout pur et non mélangé » ? D</w:t>
      </w:r>
      <w:r w:rsidRPr="00583563">
        <w:rPr>
          <w:rFonts w:asciiTheme="majorBidi" w:hAnsiTheme="majorBidi" w:cstheme="majorBidi"/>
          <w:color w:val="141823"/>
        </w:rPr>
        <w:t>ans quelle mesure incarnerait-elle ainsi « </w:t>
      </w:r>
      <w:r w:rsidRPr="00583563">
        <w:rPr>
          <w:rFonts w:asciiTheme="majorBidi" w:hAnsiTheme="majorBidi" w:cstheme="majorBidi"/>
          <w:shd w:val="clear" w:color="auto" w:fill="FFFFFF"/>
        </w:rPr>
        <w:t>l’essence même de la traduction qui est d’être ouverture, dialogue, métissage, décentrement […] mise en rapport, ou elle n’est rien » ? (BERMAN</w:t>
      </w:r>
      <w:r w:rsidR="006F217D" w:rsidRPr="00583563">
        <w:rPr>
          <w:rFonts w:asciiTheme="majorBidi" w:hAnsiTheme="majorBidi" w:cstheme="majorBidi"/>
          <w:shd w:val="clear" w:color="auto" w:fill="FFFFFF"/>
        </w:rPr>
        <w:t>, 1984).</w:t>
      </w:r>
    </w:p>
    <w:p w14:paraId="7E0F0A84" w14:textId="77777777" w:rsidR="00583563" w:rsidRPr="00AD5B56" w:rsidRDefault="007653F7" w:rsidP="00AD5B56">
      <w:pPr>
        <w:pStyle w:val="Paragraphedeliste"/>
        <w:numPr>
          <w:ilvl w:val="0"/>
          <w:numId w:val="12"/>
        </w:numPr>
        <w:jc w:val="both"/>
        <w:rPr>
          <w:rFonts w:asciiTheme="majorBidi" w:hAnsiTheme="majorBidi" w:cstheme="majorBidi"/>
        </w:rPr>
      </w:pPr>
      <w:r w:rsidRPr="00AD5B56">
        <w:rPr>
          <w:rFonts w:asciiTheme="majorBidi" w:eastAsia="Times New Roman" w:hAnsiTheme="majorBidi" w:cstheme="majorBidi"/>
        </w:rPr>
        <w:t xml:space="preserve">La question </w:t>
      </w:r>
      <w:r w:rsidRPr="00AD5B56">
        <w:rPr>
          <w:rFonts w:asciiTheme="majorBidi" w:eastAsia="Times New Roman" w:hAnsiTheme="majorBidi" w:cstheme="majorBidi"/>
          <w:color w:val="111621"/>
        </w:rPr>
        <w:t>de l’</w:t>
      </w:r>
      <w:proofErr w:type="spellStart"/>
      <w:r w:rsidRPr="00AD5B56">
        <w:rPr>
          <w:rFonts w:asciiTheme="majorBidi" w:eastAsia="Times New Roman" w:hAnsiTheme="majorBidi" w:cstheme="majorBidi"/>
          <w:color w:val="111621"/>
        </w:rPr>
        <w:t>écriture</w:t>
      </w:r>
      <w:proofErr w:type="spellEnd"/>
      <w:r w:rsidRPr="00AD5B56">
        <w:rPr>
          <w:rFonts w:asciiTheme="majorBidi" w:eastAsia="Times New Roman" w:hAnsiTheme="majorBidi" w:cstheme="majorBidi"/>
          <w:color w:val="111621"/>
        </w:rPr>
        <w:t xml:space="preserve"> au </w:t>
      </w:r>
      <w:proofErr w:type="spellStart"/>
      <w:r w:rsidRPr="00AD5B56">
        <w:rPr>
          <w:rFonts w:asciiTheme="majorBidi" w:eastAsia="Times New Roman" w:hAnsiTheme="majorBidi" w:cstheme="majorBidi"/>
          <w:color w:val="111621"/>
        </w:rPr>
        <w:t>féminin</w:t>
      </w:r>
      <w:proofErr w:type="spellEnd"/>
      <w:r w:rsidRPr="00AD5B56">
        <w:rPr>
          <w:rFonts w:asciiTheme="majorBidi" w:eastAsia="Times New Roman" w:hAnsiTheme="majorBidi" w:cstheme="majorBidi"/>
          <w:color w:val="111621"/>
        </w:rPr>
        <w:t xml:space="preserve"> de l’</w:t>
      </w:r>
      <w:proofErr w:type="spellStart"/>
      <w:r w:rsidRPr="00AD5B56">
        <w:rPr>
          <w:rFonts w:asciiTheme="majorBidi" w:eastAsia="Times New Roman" w:hAnsiTheme="majorBidi" w:cstheme="majorBidi"/>
          <w:color w:val="111621"/>
        </w:rPr>
        <w:t>expérience</w:t>
      </w:r>
      <w:proofErr w:type="spellEnd"/>
      <w:r w:rsidRPr="00AD5B56">
        <w:rPr>
          <w:rFonts w:asciiTheme="majorBidi" w:eastAsia="Times New Roman" w:hAnsiTheme="majorBidi" w:cstheme="majorBidi"/>
          <w:color w:val="111621"/>
        </w:rPr>
        <w:t xml:space="preserve"> exilique </w:t>
      </w:r>
      <w:r w:rsidRPr="00AD5B56">
        <w:rPr>
          <w:rFonts w:asciiTheme="majorBidi" w:eastAsia="Times New Roman" w:hAnsiTheme="majorBidi" w:cstheme="majorBidi"/>
        </w:rPr>
        <w:t xml:space="preserve">est </w:t>
      </w:r>
      <w:proofErr w:type="spellStart"/>
      <w:r w:rsidRPr="00AD5B56">
        <w:rPr>
          <w:rFonts w:asciiTheme="majorBidi" w:eastAsia="Times New Roman" w:hAnsiTheme="majorBidi" w:cstheme="majorBidi"/>
        </w:rPr>
        <w:t>restée</w:t>
      </w:r>
      <w:proofErr w:type="spellEnd"/>
      <w:r w:rsidRPr="00AD5B56">
        <w:rPr>
          <w:rFonts w:asciiTheme="majorBidi" w:eastAsia="Times New Roman" w:hAnsiTheme="majorBidi" w:cstheme="majorBidi"/>
        </w:rPr>
        <w:t xml:space="preserve"> souvent dans l’ombre, ou </w:t>
      </w:r>
      <w:proofErr w:type="spellStart"/>
      <w:r w:rsidRPr="00AD5B56">
        <w:rPr>
          <w:rFonts w:asciiTheme="majorBidi" w:eastAsia="Times New Roman" w:hAnsiTheme="majorBidi" w:cstheme="majorBidi"/>
        </w:rPr>
        <w:t>a</w:t>
      </w:r>
      <w:proofErr w:type="spellEnd"/>
      <w:r w:rsidRPr="00AD5B56">
        <w:rPr>
          <w:rFonts w:asciiTheme="majorBidi" w:eastAsia="Times New Roman" w:hAnsiTheme="majorBidi" w:cstheme="majorBidi"/>
        </w:rPr>
        <w:t xml:space="preserve"> </w:t>
      </w:r>
      <w:proofErr w:type="spellStart"/>
      <w:r w:rsidRPr="00AD5B56">
        <w:rPr>
          <w:rFonts w:asciiTheme="majorBidi" w:eastAsia="Times New Roman" w:hAnsiTheme="majorBidi" w:cstheme="majorBidi"/>
        </w:rPr>
        <w:t>éte</w:t>
      </w:r>
      <w:proofErr w:type="spellEnd"/>
      <w:r w:rsidRPr="00AD5B56">
        <w:rPr>
          <w:rFonts w:asciiTheme="majorBidi" w:eastAsia="Times New Roman" w:hAnsiTheme="majorBidi" w:cstheme="majorBidi"/>
        </w:rPr>
        <w:t xml:space="preserve">́ l’objet de quelques recherches portant pour la plupart sur des cas </w:t>
      </w:r>
      <w:proofErr w:type="spellStart"/>
      <w:r w:rsidRPr="00AD5B56">
        <w:rPr>
          <w:rFonts w:asciiTheme="majorBidi" w:eastAsia="Times New Roman" w:hAnsiTheme="majorBidi" w:cstheme="majorBidi"/>
        </w:rPr>
        <w:t>précis</w:t>
      </w:r>
      <w:proofErr w:type="spellEnd"/>
      <w:r w:rsidRPr="00AD5B56">
        <w:rPr>
          <w:rFonts w:asciiTheme="majorBidi" w:hAnsiTheme="majorBidi" w:cstheme="majorBidi"/>
          <w:color w:val="000000"/>
        </w:rPr>
        <w:t xml:space="preserve">, </w:t>
      </w:r>
      <w:proofErr w:type="gramStart"/>
      <w:r w:rsidRPr="00AD5B56">
        <w:rPr>
          <w:rFonts w:asciiTheme="majorBidi" w:hAnsiTheme="majorBidi" w:cstheme="majorBidi"/>
          <w:color w:val="000000"/>
        </w:rPr>
        <w:t xml:space="preserve">tels </w:t>
      </w:r>
      <w:r w:rsidR="008339B6" w:rsidRPr="00AD5B56">
        <w:rPr>
          <w:rFonts w:asciiTheme="majorBidi" w:hAnsiTheme="majorBidi" w:cstheme="majorBidi"/>
          <w:color w:val="000000"/>
        </w:rPr>
        <w:t>la littérature</w:t>
      </w:r>
      <w:proofErr w:type="gramEnd"/>
      <w:r w:rsidR="008339B6" w:rsidRPr="00AD5B56">
        <w:rPr>
          <w:rFonts w:asciiTheme="majorBidi" w:hAnsiTheme="majorBidi" w:cstheme="majorBidi"/>
          <w:color w:val="000000"/>
        </w:rPr>
        <w:t xml:space="preserve"> d’auteures anglaises et françaises</w:t>
      </w:r>
      <w:r w:rsidR="00556015" w:rsidRPr="00AD5B56">
        <w:rPr>
          <w:rFonts w:asciiTheme="majorBidi" w:hAnsiTheme="majorBidi" w:cstheme="majorBidi"/>
          <w:color w:val="000000"/>
        </w:rPr>
        <w:t>,</w:t>
      </w:r>
      <w:r w:rsidR="008339B6" w:rsidRPr="00AD5B56">
        <w:rPr>
          <w:rFonts w:asciiTheme="majorBidi" w:hAnsiTheme="majorBidi" w:cstheme="majorBidi"/>
          <w:color w:val="000000"/>
        </w:rPr>
        <w:t xml:space="preserve"> </w:t>
      </w:r>
      <w:r w:rsidRPr="00AD5B56">
        <w:rPr>
          <w:rFonts w:asciiTheme="majorBidi" w:hAnsiTheme="majorBidi" w:cstheme="majorBidi"/>
          <w:color w:val="000000"/>
        </w:rPr>
        <w:t>ou</w:t>
      </w:r>
      <w:r w:rsidR="008339B6" w:rsidRPr="00AD5B56">
        <w:rPr>
          <w:rFonts w:asciiTheme="majorBidi" w:hAnsiTheme="majorBidi" w:cstheme="majorBidi"/>
          <w:color w:val="000000"/>
        </w:rPr>
        <w:t xml:space="preserve"> les récits de voyages d’exploration à la suite de la colonisation espagnole des Amériques</w:t>
      </w:r>
      <w:r w:rsidR="008339B6" w:rsidRPr="00AD5B56">
        <w:rPr>
          <w:rFonts w:asciiTheme="majorBidi" w:eastAsia="Times New Roman" w:hAnsiTheme="majorBidi" w:cstheme="majorBidi"/>
          <w:spacing w:val="-2"/>
        </w:rPr>
        <w:t>. En revanche, t</w:t>
      </w:r>
      <w:r w:rsidR="008339B6" w:rsidRPr="00AD5B56">
        <w:rPr>
          <w:rFonts w:asciiTheme="majorBidi" w:hAnsiTheme="majorBidi" w:cstheme="majorBidi"/>
          <w:color w:val="000000"/>
        </w:rPr>
        <w:t>rès peu d’études ont été consacrées à l’écriture de femmes expatriées</w:t>
      </w:r>
      <w:r w:rsidRPr="00AD5B56">
        <w:rPr>
          <w:rFonts w:asciiTheme="majorBidi" w:hAnsiTheme="majorBidi" w:cstheme="majorBidi"/>
          <w:color w:val="000000"/>
        </w:rPr>
        <w:t xml:space="preserve"> </w:t>
      </w:r>
      <w:r w:rsidR="008339B6" w:rsidRPr="00AD5B56">
        <w:rPr>
          <w:rFonts w:asciiTheme="majorBidi" w:hAnsiTheme="majorBidi" w:cstheme="majorBidi"/>
          <w:color w:val="000000"/>
        </w:rPr>
        <w:t xml:space="preserve">dans </w:t>
      </w:r>
      <w:r w:rsidR="004F0A4B" w:rsidRPr="00AD5B56">
        <w:rPr>
          <w:rFonts w:asciiTheme="majorBidi" w:hAnsiTheme="majorBidi" w:cstheme="majorBidi"/>
          <w:color w:val="000000"/>
        </w:rPr>
        <w:t>l</w:t>
      </w:r>
      <w:r w:rsidR="008339B6" w:rsidRPr="00AD5B56">
        <w:rPr>
          <w:rFonts w:asciiTheme="majorBidi" w:hAnsiTheme="majorBidi" w:cstheme="majorBidi"/>
          <w:color w:val="000000"/>
        </w:rPr>
        <w:t>es pays de la Méditerranée à l’époque moderne et contemporaine</w:t>
      </w:r>
      <w:r w:rsidR="006F217D" w:rsidRPr="00AD5B56">
        <w:rPr>
          <w:rFonts w:asciiTheme="majorBidi" w:hAnsiTheme="majorBidi" w:cstheme="majorBidi"/>
          <w:color w:val="000000"/>
        </w:rPr>
        <w:t xml:space="preserve"> (TATTI, 2020)</w:t>
      </w:r>
      <w:r w:rsidR="008339B6" w:rsidRPr="00AD5B56">
        <w:rPr>
          <w:rFonts w:asciiTheme="majorBidi" w:hAnsiTheme="majorBidi" w:cstheme="majorBidi"/>
          <w:color w:val="000000"/>
        </w:rPr>
        <w:t xml:space="preserve">. Ces réflexions pourront ouvrir un </w:t>
      </w:r>
      <w:r w:rsidR="008339B6" w:rsidRPr="00AD5B56">
        <w:rPr>
          <w:rFonts w:asciiTheme="majorBidi" w:hAnsiTheme="majorBidi" w:cstheme="majorBidi"/>
          <w:lang w:eastAsia="ja-JP"/>
        </w:rPr>
        <w:t>nouveau champ de recherche dédié entre autres au corpus d’écrivaines italiennes en Afrique du Nord, un</w:t>
      </w:r>
      <w:r w:rsidR="008339B6" w:rsidRPr="00AD5B56">
        <w:rPr>
          <w:rFonts w:asciiTheme="majorBidi" w:hAnsiTheme="majorBidi" w:cstheme="majorBidi"/>
          <w:color w:val="000000"/>
        </w:rPr>
        <w:t xml:space="preserve"> </w:t>
      </w:r>
      <w:r w:rsidR="008339B6" w:rsidRPr="00AD5B56">
        <w:rPr>
          <w:rFonts w:asciiTheme="majorBidi" w:hAnsiTheme="majorBidi" w:cstheme="majorBidi"/>
          <w:lang w:eastAsia="ja-JP"/>
        </w:rPr>
        <w:t>domaine sur lequel peu de recherches sont attestées</w:t>
      </w:r>
      <w:r w:rsidR="006F217D" w:rsidRPr="00AD5B56">
        <w:rPr>
          <w:rFonts w:asciiTheme="majorBidi" w:hAnsiTheme="majorBidi" w:cstheme="majorBidi"/>
          <w:smallCaps/>
        </w:rPr>
        <w:t xml:space="preserve"> (</w:t>
      </w:r>
      <w:r w:rsidR="004D69BC" w:rsidRPr="00AD5B56">
        <w:rPr>
          <w:rFonts w:asciiTheme="majorBidi" w:hAnsiTheme="majorBidi" w:cstheme="majorBidi"/>
          <w:smallCaps/>
        </w:rPr>
        <w:t xml:space="preserve">CEDERNA, 2021 ; MAURI, </w:t>
      </w:r>
      <w:r w:rsidR="008C2D96" w:rsidRPr="00AD5B56">
        <w:rPr>
          <w:rFonts w:asciiTheme="majorBidi" w:hAnsiTheme="majorBidi" w:cstheme="majorBidi"/>
          <w:smallCaps/>
        </w:rPr>
        <w:t xml:space="preserve">2011 ; </w:t>
      </w:r>
      <w:r w:rsidR="006F217D" w:rsidRPr="00AD5B56">
        <w:rPr>
          <w:rFonts w:asciiTheme="majorBidi" w:hAnsiTheme="majorBidi" w:cstheme="majorBidi"/>
          <w:smallCaps/>
        </w:rPr>
        <w:t>SPACKMAN</w:t>
      </w:r>
      <w:r w:rsidR="006F217D" w:rsidRPr="00AD5B56">
        <w:rPr>
          <w:rFonts w:asciiTheme="majorBidi" w:hAnsiTheme="majorBidi" w:cstheme="majorBidi"/>
          <w:lang w:eastAsia="ja-JP"/>
        </w:rPr>
        <w:t>, 2017)</w:t>
      </w:r>
      <w:r w:rsidR="00556015" w:rsidRPr="00AD5B56">
        <w:rPr>
          <w:rFonts w:asciiTheme="majorBidi" w:hAnsiTheme="majorBidi" w:cstheme="majorBidi"/>
          <w:lang w:eastAsia="ja-JP"/>
        </w:rPr>
        <w:t>.</w:t>
      </w:r>
    </w:p>
    <w:p w14:paraId="2BADA74E" w14:textId="77777777" w:rsidR="00583563" w:rsidRPr="00AD5B56" w:rsidRDefault="0078574C" w:rsidP="00AD5B56">
      <w:pPr>
        <w:pStyle w:val="Paragraphedeliste"/>
        <w:numPr>
          <w:ilvl w:val="0"/>
          <w:numId w:val="12"/>
        </w:numPr>
        <w:jc w:val="both"/>
        <w:rPr>
          <w:rFonts w:asciiTheme="majorBidi" w:hAnsiTheme="majorBidi" w:cstheme="majorBidi"/>
        </w:rPr>
      </w:pPr>
      <w:r w:rsidRPr="00AD5B56">
        <w:rPr>
          <w:rFonts w:asciiTheme="majorBidi" w:hAnsiTheme="majorBidi" w:cstheme="majorBidi"/>
        </w:rPr>
        <w:t xml:space="preserve">L’objectif des différentes contributions sera </w:t>
      </w:r>
      <w:r w:rsidR="00AE5377" w:rsidRPr="00AD5B56">
        <w:rPr>
          <w:rFonts w:asciiTheme="majorBidi" w:hAnsiTheme="majorBidi" w:cstheme="majorBidi"/>
        </w:rPr>
        <w:t xml:space="preserve">alors </w:t>
      </w:r>
      <w:r w:rsidRPr="00AD5B56">
        <w:rPr>
          <w:rFonts w:asciiTheme="majorBidi" w:hAnsiTheme="majorBidi" w:cstheme="majorBidi"/>
        </w:rPr>
        <w:t>de définir et de mettre en évidence les traits spécifiques de ce</w:t>
      </w:r>
      <w:r w:rsidR="004D4BA7" w:rsidRPr="00AD5B56">
        <w:rPr>
          <w:rFonts w:asciiTheme="majorBidi" w:hAnsiTheme="majorBidi" w:cstheme="majorBidi"/>
        </w:rPr>
        <w:t>tte</w:t>
      </w:r>
      <w:r w:rsidRPr="00AD5B56">
        <w:rPr>
          <w:rFonts w:asciiTheme="majorBidi" w:hAnsiTheme="majorBidi" w:cstheme="majorBidi"/>
        </w:rPr>
        <w:t xml:space="preserve"> écriture </w:t>
      </w:r>
      <w:r w:rsidR="004D4BA7" w:rsidRPr="00AD5B56">
        <w:rPr>
          <w:rFonts w:asciiTheme="majorBidi" w:hAnsiTheme="majorBidi" w:cstheme="majorBidi"/>
        </w:rPr>
        <w:t>nomade</w:t>
      </w:r>
      <w:r w:rsidR="00A84F9A" w:rsidRPr="00AD5B56">
        <w:rPr>
          <w:rFonts w:asciiTheme="majorBidi" w:hAnsiTheme="majorBidi" w:cstheme="majorBidi"/>
        </w:rPr>
        <w:t xml:space="preserve"> </w:t>
      </w:r>
      <w:r w:rsidRPr="00AD5B56">
        <w:rPr>
          <w:rFonts w:asciiTheme="majorBidi" w:hAnsiTheme="majorBidi" w:cstheme="majorBidi"/>
        </w:rPr>
        <w:t xml:space="preserve">au féminin, </w:t>
      </w:r>
      <w:r w:rsidR="004D4BA7" w:rsidRPr="00AD5B56">
        <w:rPr>
          <w:rFonts w:asciiTheme="majorBidi" w:hAnsiTheme="majorBidi" w:cstheme="majorBidi"/>
          <w:color w:val="141823"/>
        </w:rPr>
        <w:t>selon la perspective des études de genre</w:t>
      </w:r>
      <w:r w:rsidR="00DA6782" w:rsidRPr="00AD5B56">
        <w:rPr>
          <w:rFonts w:asciiTheme="majorBidi" w:hAnsiTheme="majorBidi" w:cstheme="majorBidi"/>
          <w:color w:val="141823"/>
        </w:rPr>
        <w:t xml:space="preserve"> (BRAIDOTTI, 2003)</w:t>
      </w:r>
      <w:r w:rsidR="00A84F9A" w:rsidRPr="00AD5B56">
        <w:rPr>
          <w:rFonts w:asciiTheme="majorBidi" w:hAnsiTheme="majorBidi" w:cstheme="majorBidi"/>
          <w:color w:val="141823"/>
        </w:rPr>
        <w:t xml:space="preserve">. </w:t>
      </w:r>
      <w:r w:rsidR="004D4BA7" w:rsidRPr="00AD5B56">
        <w:rPr>
          <w:rFonts w:asciiTheme="majorBidi" w:hAnsiTheme="majorBidi" w:cstheme="majorBidi"/>
        </w:rPr>
        <w:t xml:space="preserve">Une écriture </w:t>
      </w:r>
      <w:r w:rsidRPr="00AD5B56">
        <w:rPr>
          <w:rFonts w:asciiTheme="majorBidi" w:hAnsiTheme="majorBidi" w:cstheme="majorBidi"/>
          <w:color w:val="141823"/>
        </w:rPr>
        <w:t>dans lesquelles le sujet déraciné se fragmente, voire multiplie ses identités</w:t>
      </w:r>
      <w:r w:rsidRPr="00AD5B56">
        <w:rPr>
          <w:rFonts w:asciiTheme="majorBidi" w:hAnsiTheme="majorBidi" w:cstheme="majorBidi"/>
        </w:rPr>
        <w:t xml:space="preserve"> et dont le dénominateur commun est le dépassement des frontières linguistiques, culturelles et génériques, ainsi que l’attention portée à la condition féminine</w:t>
      </w:r>
      <w:r w:rsidR="006F217D" w:rsidRPr="00AD5B56">
        <w:rPr>
          <w:rFonts w:asciiTheme="majorBidi" w:hAnsiTheme="majorBidi" w:cstheme="majorBidi"/>
        </w:rPr>
        <w:t xml:space="preserve"> (DE LUCIA, 2017)</w:t>
      </w:r>
      <w:r w:rsidRPr="00AD5B56">
        <w:rPr>
          <w:rFonts w:asciiTheme="majorBidi" w:hAnsiTheme="majorBidi" w:cstheme="majorBidi"/>
        </w:rPr>
        <w:t xml:space="preserve">. </w:t>
      </w:r>
    </w:p>
    <w:p w14:paraId="49867988" w14:textId="59093E19" w:rsidR="00C0553A" w:rsidRPr="00AD5B56" w:rsidRDefault="00C0553A" w:rsidP="00AD5B56">
      <w:pPr>
        <w:pStyle w:val="Paragraphedeliste"/>
        <w:numPr>
          <w:ilvl w:val="0"/>
          <w:numId w:val="12"/>
        </w:numPr>
        <w:jc w:val="both"/>
        <w:rPr>
          <w:rFonts w:asciiTheme="majorBidi" w:hAnsiTheme="majorBidi" w:cstheme="majorBidi"/>
        </w:rPr>
      </w:pPr>
      <w:r w:rsidRPr="00AD5B56">
        <w:rPr>
          <w:rFonts w:asciiTheme="majorBidi" w:hAnsiTheme="majorBidi" w:cstheme="majorBidi"/>
        </w:rPr>
        <w:t xml:space="preserve">Serait-il possible de comprendre l’exil comme métaphore de la </w:t>
      </w:r>
      <w:r w:rsidR="00D97A5C" w:rsidRPr="00AD5B56">
        <w:rPr>
          <w:rFonts w:asciiTheme="majorBidi" w:hAnsiTheme="majorBidi" w:cstheme="majorBidi"/>
        </w:rPr>
        <w:t>situation</w:t>
      </w:r>
      <w:r w:rsidRPr="00AD5B56">
        <w:rPr>
          <w:rFonts w:asciiTheme="majorBidi" w:hAnsiTheme="majorBidi" w:cstheme="majorBidi"/>
        </w:rPr>
        <w:t xml:space="preserve"> </w:t>
      </w:r>
      <w:r w:rsidR="00120E01" w:rsidRPr="00AD5B56">
        <w:rPr>
          <w:rFonts w:asciiTheme="majorBidi" w:hAnsiTheme="majorBidi" w:cstheme="majorBidi"/>
        </w:rPr>
        <w:t xml:space="preserve">de </w:t>
      </w:r>
      <w:r w:rsidR="002F517F" w:rsidRPr="00AD5B56">
        <w:rPr>
          <w:rFonts w:asciiTheme="majorBidi" w:hAnsiTheme="majorBidi" w:cstheme="majorBidi"/>
        </w:rPr>
        <w:t xml:space="preserve">déracinement de </w:t>
      </w:r>
      <w:r w:rsidR="00120E01" w:rsidRPr="00AD5B56">
        <w:rPr>
          <w:rFonts w:asciiTheme="majorBidi" w:hAnsiTheme="majorBidi" w:cstheme="majorBidi"/>
        </w:rPr>
        <w:t xml:space="preserve">ces </w:t>
      </w:r>
      <w:r w:rsidR="00D97A5C" w:rsidRPr="00AD5B56">
        <w:rPr>
          <w:rFonts w:asciiTheme="majorBidi" w:hAnsiTheme="majorBidi" w:cstheme="majorBidi"/>
        </w:rPr>
        <w:t>écrivaines</w:t>
      </w:r>
      <w:r w:rsidRPr="00AD5B56">
        <w:rPr>
          <w:rFonts w:asciiTheme="majorBidi" w:hAnsiTheme="majorBidi" w:cstheme="majorBidi"/>
        </w:rPr>
        <w:t>, toujours partagée</w:t>
      </w:r>
      <w:r w:rsidR="00120E01" w:rsidRPr="00AD5B56">
        <w:rPr>
          <w:rFonts w:asciiTheme="majorBidi" w:hAnsiTheme="majorBidi" w:cstheme="majorBidi"/>
        </w:rPr>
        <w:t>s</w:t>
      </w:r>
      <w:r w:rsidRPr="00AD5B56">
        <w:rPr>
          <w:rFonts w:asciiTheme="majorBidi" w:hAnsiTheme="majorBidi" w:cstheme="majorBidi"/>
        </w:rPr>
        <w:t xml:space="preserve"> entre recherche et transgression</w:t>
      </w:r>
      <w:r w:rsidR="00B902CB" w:rsidRPr="00AD5B56">
        <w:rPr>
          <w:rFonts w:asciiTheme="majorBidi" w:hAnsiTheme="majorBidi" w:cstheme="majorBidi"/>
        </w:rPr>
        <w:t xml:space="preserve"> </w:t>
      </w:r>
      <w:r w:rsidR="008B1254" w:rsidRPr="00AD5B56">
        <w:rPr>
          <w:rFonts w:asciiTheme="majorBidi" w:hAnsiTheme="majorBidi" w:cstheme="majorBidi"/>
        </w:rPr>
        <w:t>de modèles et de paramètres imposés par une tradition masculine</w:t>
      </w:r>
      <w:r w:rsidR="00AA3BD0" w:rsidRPr="00AD5B56">
        <w:rPr>
          <w:rFonts w:asciiTheme="majorBidi" w:hAnsiTheme="majorBidi" w:cstheme="majorBidi"/>
        </w:rPr>
        <w:t xml:space="preserve"> </w:t>
      </w:r>
      <w:r w:rsidRPr="00AD5B56">
        <w:rPr>
          <w:rFonts w:asciiTheme="majorBidi" w:hAnsiTheme="majorBidi" w:cstheme="majorBidi"/>
        </w:rPr>
        <w:t xml:space="preserve">? L’expérience vécue par ces femmes, leurs déplacements entre les espaces, sociaux et géographiques, </w:t>
      </w:r>
      <w:r w:rsidR="00B902CB" w:rsidRPr="00AD5B56">
        <w:rPr>
          <w:rFonts w:asciiTheme="majorBidi" w:hAnsiTheme="majorBidi" w:cstheme="majorBidi"/>
        </w:rPr>
        <w:t xml:space="preserve">publics </w:t>
      </w:r>
      <w:r w:rsidRPr="00AD5B56">
        <w:rPr>
          <w:rFonts w:asciiTheme="majorBidi" w:hAnsiTheme="majorBidi" w:cstheme="majorBidi"/>
        </w:rPr>
        <w:t xml:space="preserve">et privés, </w:t>
      </w:r>
      <w:r w:rsidR="00731B89" w:rsidRPr="00AD5B56">
        <w:rPr>
          <w:rFonts w:asciiTheme="majorBidi" w:hAnsiTheme="majorBidi" w:cstheme="majorBidi"/>
        </w:rPr>
        <w:t xml:space="preserve">entre </w:t>
      </w:r>
      <w:r w:rsidRPr="00AD5B56">
        <w:rPr>
          <w:rFonts w:asciiTheme="majorBidi" w:hAnsiTheme="majorBidi" w:cstheme="majorBidi"/>
        </w:rPr>
        <w:t>dedans</w:t>
      </w:r>
      <w:r w:rsidR="00731B89" w:rsidRPr="00AD5B56">
        <w:rPr>
          <w:rFonts w:asciiTheme="majorBidi" w:hAnsiTheme="majorBidi" w:cstheme="majorBidi"/>
        </w:rPr>
        <w:t xml:space="preserve"> et </w:t>
      </w:r>
      <w:r w:rsidRPr="00AD5B56">
        <w:rPr>
          <w:rFonts w:asciiTheme="majorBidi" w:hAnsiTheme="majorBidi" w:cstheme="majorBidi"/>
        </w:rPr>
        <w:t xml:space="preserve">dehors, comporte une série de modifications et de </w:t>
      </w:r>
      <w:r w:rsidR="00455336" w:rsidRPr="00AD5B56">
        <w:rPr>
          <w:rFonts w:asciiTheme="majorBidi" w:hAnsiTheme="majorBidi" w:cstheme="majorBidi"/>
        </w:rPr>
        <w:t>traversées</w:t>
      </w:r>
      <w:r w:rsidRPr="00AD5B56">
        <w:rPr>
          <w:rFonts w:asciiTheme="majorBidi" w:hAnsiTheme="majorBidi" w:cstheme="majorBidi"/>
        </w:rPr>
        <w:t xml:space="preserve"> des limites généri</w:t>
      </w:r>
      <w:r w:rsidR="0062081C" w:rsidRPr="00AD5B56">
        <w:rPr>
          <w:rFonts w:asciiTheme="majorBidi" w:hAnsiTheme="majorBidi" w:cstheme="majorBidi"/>
        </w:rPr>
        <w:t>q</w:t>
      </w:r>
      <w:r w:rsidRPr="00AD5B56">
        <w:rPr>
          <w:rFonts w:asciiTheme="majorBidi" w:hAnsiTheme="majorBidi" w:cstheme="majorBidi"/>
        </w:rPr>
        <w:t>ues (</w:t>
      </w:r>
      <w:proofErr w:type="spellStart"/>
      <w:r w:rsidRPr="00AD5B56">
        <w:rPr>
          <w:rFonts w:asciiTheme="majorBidi" w:hAnsiTheme="majorBidi" w:cstheme="majorBidi"/>
          <w:i/>
        </w:rPr>
        <w:t>gender</w:t>
      </w:r>
      <w:proofErr w:type="spellEnd"/>
      <w:r w:rsidRPr="00AD5B56">
        <w:rPr>
          <w:rFonts w:asciiTheme="majorBidi" w:hAnsiTheme="majorBidi" w:cstheme="majorBidi"/>
        </w:rPr>
        <w:t xml:space="preserve"> </w:t>
      </w:r>
      <w:r w:rsidR="00B902CB" w:rsidRPr="00AD5B56">
        <w:rPr>
          <w:rFonts w:asciiTheme="majorBidi" w:hAnsiTheme="majorBidi" w:cstheme="majorBidi"/>
        </w:rPr>
        <w:t xml:space="preserve">et </w:t>
      </w:r>
      <w:r w:rsidRPr="00AD5B56">
        <w:rPr>
          <w:rFonts w:asciiTheme="majorBidi" w:hAnsiTheme="majorBidi" w:cstheme="majorBidi"/>
          <w:i/>
        </w:rPr>
        <w:t>genre</w:t>
      </w:r>
      <w:r w:rsidRPr="00AD5B56">
        <w:rPr>
          <w:rFonts w:asciiTheme="majorBidi" w:hAnsiTheme="majorBidi" w:cstheme="majorBidi"/>
        </w:rPr>
        <w:t xml:space="preserve">). </w:t>
      </w:r>
      <w:r w:rsidR="006D4CC4" w:rsidRPr="00AD5B56">
        <w:rPr>
          <w:rFonts w:asciiTheme="majorBidi" w:hAnsiTheme="majorBidi" w:cstheme="majorBidi"/>
        </w:rPr>
        <w:t>Plus spécifiquement quel type de regard sur l’</w:t>
      </w:r>
      <w:r w:rsidR="008B1254" w:rsidRPr="00AD5B56">
        <w:rPr>
          <w:rFonts w:asciiTheme="majorBidi" w:hAnsiTheme="majorBidi" w:cstheme="majorBidi"/>
        </w:rPr>
        <w:t>altérité</w:t>
      </w:r>
      <w:r w:rsidR="006D4CC4" w:rsidRPr="00AD5B56">
        <w:rPr>
          <w:rFonts w:asciiTheme="majorBidi" w:hAnsiTheme="majorBidi" w:cstheme="majorBidi"/>
        </w:rPr>
        <w:t xml:space="preserve"> se déploie</w:t>
      </w:r>
      <w:r w:rsidR="002F517F" w:rsidRPr="00AD5B56">
        <w:rPr>
          <w:rFonts w:asciiTheme="majorBidi" w:hAnsiTheme="majorBidi" w:cstheme="majorBidi"/>
        </w:rPr>
        <w:t>-t-il</w:t>
      </w:r>
      <w:r w:rsidR="006D4CC4" w:rsidRPr="00AD5B56">
        <w:rPr>
          <w:rFonts w:asciiTheme="majorBidi" w:hAnsiTheme="majorBidi" w:cstheme="majorBidi"/>
        </w:rPr>
        <w:t xml:space="preserve"> </w:t>
      </w:r>
      <w:r w:rsidR="00880C97" w:rsidRPr="00AD5B56">
        <w:rPr>
          <w:rFonts w:asciiTheme="majorBidi" w:hAnsiTheme="majorBidi" w:cstheme="majorBidi"/>
        </w:rPr>
        <w:t>à travers</w:t>
      </w:r>
      <w:r w:rsidR="006D4CC4" w:rsidRPr="00AD5B56">
        <w:rPr>
          <w:rFonts w:asciiTheme="majorBidi" w:hAnsiTheme="majorBidi" w:cstheme="majorBidi"/>
        </w:rPr>
        <w:t xml:space="preserve"> ces expériences d</w:t>
      </w:r>
      <w:r w:rsidR="008B1254" w:rsidRPr="00AD5B56">
        <w:rPr>
          <w:rFonts w:asciiTheme="majorBidi" w:hAnsiTheme="majorBidi" w:cstheme="majorBidi"/>
        </w:rPr>
        <w:t xml:space="preserve">e </w:t>
      </w:r>
      <w:r w:rsidR="00D50EE9" w:rsidRPr="00AD5B56">
        <w:rPr>
          <w:rFonts w:asciiTheme="majorBidi" w:hAnsiTheme="majorBidi" w:cstheme="majorBidi"/>
        </w:rPr>
        <w:t xml:space="preserve">l’ailleurs, de </w:t>
      </w:r>
      <w:r w:rsidR="008B1254" w:rsidRPr="00AD5B56">
        <w:rPr>
          <w:rFonts w:asciiTheme="majorBidi" w:hAnsiTheme="majorBidi" w:cstheme="majorBidi"/>
        </w:rPr>
        <w:t xml:space="preserve">cultures et de traditions différentes </w:t>
      </w:r>
      <w:r w:rsidR="006D4CC4" w:rsidRPr="00AD5B56">
        <w:rPr>
          <w:rFonts w:asciiTheme="majorBidi" w:hAnsiTheme="majorBidi" w:cstheme="majorBidi"/>
        </w:rPr>
        <w:t xml:space="preserve">? </w:t>
      </w:r>
      <w:r w:rsidR="002F517F" w:rsidRPr="00AD5B56">
        <w:rPr>
          <w:rFonts w:asciiTheme="majorBidi" w:hAnsiTheme="majorBidi" w:cstheme="majorBidi"/>
        </w:rPr>
        <w:t>Selon quelles modalités</w:t>
      </w:r>
      <w:r w:rsidR="006D4CC4" w:rsidRPr="00AD5B56">
        <w:rPr>
          <w:rFonts w:asciiTheme="majorBidi" w:hAnsiTheme="majorBidi" w:cstheme="majorBidi"/>
        </w:rPr>
        <w:t xml:space="preserve"> se développe-t-il un discours orientaliste ainsi que sa déconstruction ? </w:t>
      </w:r>
      <w:r w:rsidRPr="00AD5B56">
        <w:rPr>
          <w:rFonts w:asciiTheme="majorBidi" w:hAnsiTheme="majorBidi" w:cstheme="majorBidi"/>
        </w:rPr>
        <w:t xml:space="preserve">Dans quelle mesure et par quels dispositifs ces errances contribueraient-elles à la configuration d’une expression et d’une écriture caractérisées par </w:t>
      </w:r>
      <w:r w:rsidRPr="00AD5B56">
        <w:rPr>
          <w:rFonts w:asciiTheme="majorBidi" w:hAnsiTheme="majorBidi" w:cstheme="majorBidi"/>
          <w:color w:val="141823"/>
        </w:rPr>
        <w:t xml:space="preserve">la plurivocité </w:t>
      </w:r>
      <w:r w:rsidRPr="00AD5B56">
        <w:rPr>
          <w:rFonts w:asciiTheme="majorBidi" w:hAnsiTheme="majorBidi" w:cstheme="majorBidi"/>
          <w:color w:val="141823"/>
        </w:rPr>
        <w:lastRenderedPageBreak/>
        <w:t xml:space="preserve">et </w:t>
      </w:r>
      <w:r w:rsidR="0078574C" w:rsidRPr="00AD5B56">
        <w:rPr>
          <w:rFonts w:asciiTheme="majorBidi" w:hAnsiTheme="majorBidi" w:cstheme="majorBidi"/>
          <w:color w:val="141823"/>
        </w:rPr>
        <w:t>le métissage</w:t>
      </w:r>
      <w:r w:rsidR="003E06BE" w:rsidRPr="00AD5B56">
        <w:rPr>
          <w:rFonts w:asciiTheme="majorBidi" w:hAnsiTheme="majorBidi" w:cstheme="majorBidi"/>
          <w:color w:val="141823"/>
        </w:rPr>
        <w:t>,</w:t>
      </w:r>
      <w:r w:rsidRPr="00AD5B56">
        <w:rPr>
          <w:rFonts w:asciiTheme="majorBidi" w:hAnsiTheme="majorBidi" w:cstheme="majorBidi"/>
          <w:color w:val="141823"/>
        </w:rPr>
        <w:t> </w:t>
      </w:r>
      <w:r w:rsidR="003E06BE" w:rsidRPr="00AD5B56">
        <w:rPr>
          <w:rFonts w:asciiTheme="majorBidi" w:hAnsiTheme="majorBidi" w:cstheme="majorBidi"/>
        </w:rPr>
        <w:t>ainsi que par le dépassement des frontières linguistiques, culturelles et génériques</w:t>
      </w:r>
      <w:r w:rsidR="00A84F9A" w:rsidRPr="00AD5B56">
        <w:rPr>
          <w:rFonts w:asciiTheme="majorBidi" w:hAnsiTheme="majorBidi" w:cstheme="majorBidi"/>
        </w:rPr>
        <w:t xml:space="preserve"> </w:t>
      </w:r>
      <w:r w:rsidR="008C2D96" w:rsidRPr="00AD5B56">
        <w:rPr>
          <w:rFonts w:asciiTheme="majorBidi" w:hAnsiTheme="majorBidi" w:cstheme="majorBidi"/>
        </w:rPr>
        <w:t>(SANNA, 201</w:t>
      </w:r>
      <w:r w:rsidR="006E0762" w:rsidRPr="00AD5B56">
        <w:rPr>
          <w:rFonts w:asciiTheme="majorBidi" w:hAnsiTheme="majorBidi" w:cstheme="majorBidi"/>
        </w:rPr>
        <w:t>8</w:t>
      </w:r>
      <w:r w:rsidR="00583563" w:rsidRPr="00AD5B56">
        <w:rPr>
          <w:rFonts w:asciiTheme="majorBidi" w:hAnsiTheme="majorBidi" w:cstheme="majorBidi"/>
        </w:rPr>
        <w:t> ; TORRES, 2022</w:t>
      </w:r>
      <w:r w:rsidR="008C2D96" w:rsidRPr="00AD5B56">
        <w:rPr>
          <w:rFonts w:asciiTheme="majorBidi" w:hAnsiTheme="majorBidi" w:cstheme="majorBidi"/>
        </w:rPr>
        <w:t>)</w:t>
      </w:r>
      <w:r w:rsidR="00182221" w:rsidRPr="00AD5B56">
        <w:rPr>
          <w:rFonts w:asciiTheme="majorBidi" w:hAnsiTheme="majorBidi" w:cstheme="majorBidi"/>
        </w:rPr>
        <w:t xml:space="preserve"> </w:t>
      </w:r>
      <w:r w:rsidR="0062081C" w:rsidRPr="00AD5B56">
        <w:rPr>
          <w:rFonts w:asciiTheme="majorBidi" w:hAnsiTheme="majorBidi" w:cstheme="majorBidi"/>
          <w:color w:val="141823"/>
        </w:rPr>
        <w:t>?</w:t>
      </w:r>
      <w:r w:rsidRPr="00AD5B56">
        <w:rPr>
          <w:rFonts w:asciiTheme="majorBidi" w:hAnsiTheme="majorBidi" w:cstheme="majorBidi"/>
          <w:color w:val="141823"/>
        </w:rPr>
        <w:t xml:space="preserve"> Vers quels genres et vers quelles images se tourne</w:t>
      </w:r>
      <w:r w:rsidR="00FB4B71" w:rsidRPr="00AD5B56">
        <w:rPr>
          <w:rFonts w:asciiTheme="majorBidi" w:hAnsiTheme="majorBidi" w:cstheme="majorBidi"/>
          <w:color w:val="141823"/>
        </w:rPr>
        <w:t>-t-elle</w:t>
      </w:r>
      <w:r w:rsidRPr="00AD5B56">
        <w:rPr>
          <w:rFonts w:asciiTheme="majorBidi" w:hAnsiTheme="majorBidi" w:cstheme="majorBidi"/>
          <w:color w:val="141823"/>
        </w:rPr>
        <w:t xml:space="preserve"> cette écriture des marges </w:t>
      </w:r>
      <w:r w:rsidR="0004783B" w:rsidRPr="00AD5B56">
        <w:rPr>
          <w:rFonts w:asciiTheme="majorBidi" w:hAnsiTheme="majorBidi" w:cstheme="majorBidi"/>
          <w:color w:val="141823"/>
        </w:rPr>
        <w:t>et</w:t>
      </w:r>
      <w:r w:rsidRPr="00AD5B56">
        <w:rPr>
          <w:rFonts w:asciiTheme="majorBidi" w:hAnsiTheme="majorBidi" w:cstheme="majorBidi"/>
          <w:color w:val="141823"/>
        </w:rPr>
        <w:t xml:space="preserve"> de l’entre-deux </w:t>
      </w:r>
      <w:r w:rsidR="00FB4B71" w:rsidRPr="00AD5B56">
        <w:rPr>
          <w:rFonts w:asciiTheme="majorBidi" w:hAnsiTheme="majorBidi" w:cstheme="majorBidi"/>
          <w:color w:val="141823"/>
        </w:rPr>
        <w:t>– de l’</w:t>
      </w:r>
      <w:r w:rsidRPr="00AD5B56">
        <w:rPr>
          <w:rFonts w:asciiTheme="majorBidi" w:hAnsiTheme="majorBidi" w:cstheme="majorBidi"/>
          <w:color w:val="141823"/>
        </w:rPr>
        <w:t>entre les langues</w:t>
      </w:r>
      <w:r w:rsidR="00FB4B71" w:rsidRPr="00AD5B56">
        <w:rPr>
          <w:rFonts w:asciiTheme="majorBidi" w:hAnsiTheme="majorBidi" w:cstheme="majorBidi"/>
          <w:color w:val="141823"/>
        </w:rPr>
        <w:t xml:space="preserve"> et les cultures</w:t>
      </w:r>
      <w:r w:rsidRPr="00AD5B56">
        <w:rPr>
          <w:rFonts w:asciiTheme="majorBidi" w:hAnsiTheme="majorBidi" w:cstheme="majorBidi"/>
          <w:color w:val="141823"/>
        </w:rPr>
        <w:t xml:space="preserve">, </w:t>
      </w:r>
      <w:r w:rsidR="006C596E" w:rsidRPr="00AD5B56">
        <w:rPr>
          <w:rFonts w:asciiTheme="majorBidi" w:hAnsiTheme="majorBidi" w:cstheme="majorBidi"/>
          <w:color w:val="141823"/>
        </w:rPr>
        <w:t xml:space="preserve">cette écriture </w:t>
      </w:r>
      <w:r w:rsidRPr="00AD5B56">
        <w:rPr>
          <w:rFonts w:asciiTheme="majorBidi" w:hAnsiTheme="majorBidi" w:cstheme="majorBidi"/>
          <w:color w:val="141823"/>
        </w:rPr>
        <w:t>de la lisière</w:t>
      </w:r>
      <w:r w:rsidR="008D12CF" w:rsidRPr="00AD5B56">
        <w:rPr>
          <w:rFonts w:asciiTheme="majorBidi" w:hAnsiTheme="majorBidi" w:cstheme="majorBidi"/>
          <w:color w:val="141823"/>
        </w:rPr>
        <w:t> </w:t>
      </w:r>
      <w:r w:rsidRPr="00AD5B56">
        <w:rPr>
          <w:rFonts w:asciiTheme="majorBidi" w:hAnsiTheme="majorBidi" w:cstheme="majorBidi"/>
          <w:color w:val="141823"/>
        </w:rPr>
        <w:t xml:space="preserve">? </w:t>
      </w:r>
      <w:r w:rsidR="00D97A5C" w:rsidRPr="00AD5B56">
        <w:rPr>
          <w:rFonts w:asciiTheme="majorBidi" w:hAnsiTheme="majorBidi" w:cstheme="majorBidi"/>
        </w:rPr>
        <w:t>Q</w:t>
      </w:r>
      <w:r w:rsidR="00285B15" w:rsidRPr="00AD5B56">
        <w:rPr>
          <w:rFonts w:asciiTheme="majorBidi" w:hAnsiTheme="majorBidi" w:cstheme="majorBidi"/>
        </w:rPr>
        <w:t>uel est le statut de l’auteure</w:t>
      </w:r>
      <w:r w:rsidR="006D4ED9" w:rsidRPr="00AD5B56">
        <w:rPr>
          <w:rFonts w:asciiTheme="majorBidi" w:hAnsiTheme="majorBidi" w:cstheme="majorBidi"/>
        </w:rPr>
        <w:t> </w:t>
      </w:r>
      <w:r w:rsidR="00426E97" w:rsidRPr="00AD5B56">
        <w:rPr>
          <w:rFonts w:asciiTheme="majorBidi" w:hAnsiTheme="majorBidi" w:cstheme="majorBidi"/>
        </w:rPr>
        <w:t>et</w:t>
      </w:r>
      <w:r w:rsidR="006D4ED9" w:rsidRPr="00AD5B56">
        <w:rPr>
          <w:rFonts w:asciiTheme="majorBidi" w:hAnsiTheme="majorBidi" w:cstheme="majorBidi"/>
        </w:rPr>
        <w:t xml:space="preserve"> </w:t>
      </w:r>
      <w:r w:rsidR="00426E97" w:rsidRPr="00AD5B56">
        <w:rPr>
          <w:rFonts w:asciiTheme="majorBidi" w:hAnsiTheme="majorBidi" w:cstheme="majorBidi"/>
        </w:rPr>
        <w:t>q</w:t>
      </w:r>
      <w:r w:rsidR="00285B15" w:rsidRPr="00AD5B56">
        <w:rPr>
          <w:rFonts w:asciiTheme="majorBidi" w:hAnsiTheme="majorBidi" w:cstheme="majorBidi"/>
        </w:rPr>
        <w:t>uel est le rôle de la voix</w:t>
      </w:r>
      <w:r w:rsidR="005759B6" w:rsidRPr="00AD5B56">
        <w:rPr>
          <w:rFonts w:asciiTheme="majorBidi" w:hAnsiTheme="majorBidi" w:cstheme="majorBidi"/>
        </w:rPr>
        <w:t xml:space="preserve"> – </w:t>
      </w:r>
      <w:r w:rsidR="00285B15" w:rsidRPr="00AD5B56">
        <w:rPr>
          <w:rFonts w:asciiTheme="majorBidi" w:hAnsiTheme="majorBidi" w:cstheme="majorBidi"/>
        </w:rPr>
        <w:t>voire des voix</w:t>
      </w:r>
      <w:r w:rsidR="005759B6" w:rsidRPr="00AD5B56">
        <w:rPr>
          <w:rFonts w:asciiTheme="majorBidi" w:hAnsiTheme="majorBidi" w:cstheme="majorBidi"/>
        </w:rPr>
        <w:t xml:space="preserve"> –</w:t>
      </w:r>
      <w:r w:rsidR="00285B15" w:rsidRPr="00AD5B56">
        <w:rPr>
          <w:rFonts w:asciiTheme="majorBidi" w:hAnsiTheme="majorBidi" w:cstheme="majorBidi"/>
        </w:rPr>
        <w:t xml:space="preserve"> de et dans l’énonciation, et plus spécifiquement </w:t>
      </w:r>
      <w:r w:rsidR="00AB0DA4" w:rsidRPr="00AD5B56">
        <w:rPr>
          <w:rFonts w:asciiTheme="majorBidi" w:hAnsiTheme="majorBidi" w:cstheme="majorBidi"/>
          <w:color w:val="141823"/>
        </w:rPr>
        <w:t>quel rôle joue l’oralité</w:t>
      </w:r>
      <w:r w:rsidR="008D12CF" w:rsidRPr="00AD5B56">
        <w:rPr>
          <w:rFonts w:asciiTheme="majorBidi" w:hAnsiTheme="majorBidi" w:cstheme="majorBidi"/>
          <w:color w:val="141823"/>
        </w:rPr>
        <w:t> </w:t>
      </w:r>
      <w:r w:rsidR="00D97A5C" w:rsidRPr="00AD5B56">
        <w:rPr>
          <w:rFonts w:asciiTheme="majorBidi" w:hAnsiTheme="majorBidi" w:cstheme="majorBidi"/>
          <w:color w:val="141823"/>
        </w:rPr>
        <w:t>dans cette poétique du métissage</w:t>
      </w:r>
      <w:r w:rsidR="006D4CC4" w:rsidRPr="00AD5B56">
        <w:rPr>
          <w:rFonts w:asciiTheme="majorBidi" w:hAnsiTheme="majorBidi" w:cstheme="majorBidi"/>
          <w:color w:val="141823"/>
        </w:rPr>
        <w:t> ?</w:t>
      </w:r>
    </w:p>
    <w:p w14:paraId="3DC33F54" w14:textId="35131DE3" w:rsidR="00F176FA" w:rsidRDefault="00F176FA" w:rsidP="00A87FD2">
      <w:pPr>
        <w:jc w:val="both"/>
        <w:rPr>
          <w:rFonts w:asciiTheme="majorBidi" w:hAnsiTheme="majorBidi" w:cstheme="majorBidi"/>
        </w:rPr>
      </w:pPr>
    </w:p>
    <w:p w14:paraId="1F3A0F63" w14:textId="310AAB8A" w:rsidR="00500C37" w:rsidRPr="000C13C9" w:rsidRDefault="000C13C9" w:rsidP="000C13C9">
      <w:pPr>
        <w:pStyle w:val="Paragraphedeliste"/>
        <w:numPr>
          <w:ilvl w:val="0"/>
          <w:numId w:val="12"/>
        </w:numPr>
        <w:rPr>
          <w:rFonts w:asciiTheme="majorBidi" w:hAnsiTheme="majorBidi" w:cstheme="majorBidi"/>
          <w:b/>
        </w:rPr>
      </w:pPr>
      <w:r>
        <w:t>La</w:t>
      </w:r>
      <w:r w:rsidR="00C53AFF">
        <w:t xml:space="preserve"> deuxième journée</w:t>
      </w:r>
      <w:r w:rsidR="00C53AFF" w:rsidRPr="00B860DB">
        <w:t xml:space="preserve"> </w:t>
      </w:r>
      <w:r>
        <w:t>(</w:t>
      </w:r>
      <w:r w:rsidRPr="000C13C9">
        <w:rPr>
          <w:rFonts w:asciiTheme="majorBidi" w:hAnsiTheme="majorBidi" w:cstheme="majorBidi"/>
          <w:b/>
        </w:rPr>
        <w:t>1</w:t>
      </w:r>
      <w:r w:rsidRPr="000C13C9">
        <w:rPr>
          <w:rFonts w:asciiTheme="majorBidi" w:hAnsiTheme="majorBidi" w:cstheme="majorBidi"/>
          <w:b/>
          <w:vertAlign w:val="superscript"/>
        </w:rPr>
        <w:t>er</w:t>
      </w:r>
      <w:r w:rsidRPr="000C13C9">
        <w:rPr>
          <w:rFonts w:asciiTheme="majorBidi" w:hAnsiTheme="majorBidi" w:cstheme="majorBidi"/>
          <w:b/>
        </w:rPr>
        <w:t xml:space="preserve"> avril) </w:t>
      </w:r>
      <w:r w:rsidR="00C53AFF" w:rsidRPr="00B860DB">
        <w:t xml:space="preserve">portera sur la présentation </w:t>
      </w:r>
      <w:r w:rsidR="00C53AFF">
        <w:t xml:space="preserve">du projet collaboratif de recherche, de traduction et d’édition numérique et imprimée du </w:t>
      </w:r>
      <w:r w:rsidR="00C53AFF" w:rsidRPr="00B860DB">
        <w:t>corpus inédit</w:t>
      </w:r>
      <w:r w:rsidR="00C53AFF">
        <w:t xml:space="preserve"> d’Elisa </w:t>
      </w:r>
      <w:proofErr w:type="spellStart"/>
      <w:r w:rsidR="00C53AFF">
        <w:t>Chimenti</w:t>
      </w:r>
      <w:proofErr w:type="spellEnd"/>
      <w:r w:rsidR="00C53AFF">
        <w:t xml:space="preserve">, avec la participation de chercheurs, </w:t>
      </w:r>
      <w:r w:rsidR="00F00CA9">
        <w:t xml:space="preserve">de </w:t>
      </w:r>
      <w:proofErr w:type="spellStart"/>
      <w:r w:rsidR="00C53AFF">
        <w:t>doctorant.</w:t>
      </w:r>
      <w:proofErr w:type="gramStart"/>
      <w:r w:rsidR="00C53AFF">
        <w:t>e.s</w:t>
      </w:r>
      <w:proofErr w:type="spellEnd"/>
      <w:proofErr w:type="gramEnd"/>
      <w:r w:rsidR="00C53AFF">
        <w:t xml:space="preserve"> en cotutelle et </w:t>
      </w:r>
      <w:r w:rsidR="00F00CA9">
        <w:t>d’</w:t>
      </w:r>
      <w:proofErr w:type="spellStart"/>
      <w:r w:rsidR="00C53AFF">
        <w:t>étudiant.e.s</w:t>
      </w:r>
      <w:proofErr w:type="spellEnd"/>
      <w:r w:rsidR="00C53AFF">
        <w:t xml:space="preserve"> de master, de l’Université de Lille, de La </w:t>
      </w:r>
      <w:proofErr w:type="spellStart"/>
      <w:r w:rsidR="00C53AFF">
        <w:t>Sapienza</w:t>
      </w:r>
      <w:proofErr w:type="spellEnd"/>
      <w:r w:rsidR="00C53AFF">
        <w:t xml:space="preserve"> de Rome, de </w:t>
      </w:r>
      <w:r w:rsidR="00500C37">
        <w:t>l’</w:t>
      </w:r>
      <w:r w:rsidR="00C53AFF">
        <w:t>Université de Pise, de Naples et de Séville.</w:t>
      </w:r>
    </w:p>
    <w:p w14:paraId="3A600EA5" w14:textId="3CCC05BE" w:rsidR="00A07A16" w:rsidRPr="00B860DB" w:rsidRDefault="00B84845" w:rsidP="00C53AFF">
      <w:pPr>
        <w:ind w:left="567"/>
        <w:jc w:val="both"/>
      </w:pPr>
      <w:r w:rsidRPr="00B860DB">
        <w:t xml:space="preserve">Écrivaine, philosophe, journaliste, </w:t>
      </w:r>
      <w:r>
        <w:t>anthropologue,</w:t>
      </w:r>
      <w:r w:rsidRPr="00B860DB">
        <w:t xml:space="preserve"> expatriée à Tanger à la fin du XIX</w:t>
      </w:r>
      <w:r w:rsidR="000F6DB2">
        <w:t xml:space="preserve">e </w:t>
      </w:r>
      <w:r w:rsidRPr="00B860DB">
        <w:t xml:space="preserve">siècle, Elisa </w:t>
      </w:r>
      <w:proofErr w:type="spellStart"/>
      <w:r w:rsidRPr="00B860DB">
        <w:t>Chimenti</w:t>
      </w:r>
      <w:proofErr w:type="spellEnd"/>
      <w:r w:rsidRPr="00B860DB">
        <w:t xml:space="preserve"> a consacré toute sa vie et son œuvre au dialogue entre les langues, les cultures et les religions, ainsi qu’à la réflexion sur la condition des femmes et à leur émancipation</w:t>
      </w:r>
      <w:r w:rsidR="00C53AFF">
        <w:t xml:space="preserve"> (CHIMENTI, 2009)</w:t>
      </w:r>
      <w:r w:rsidRPr="00B860DB">
        <w:t xml:space="preserve">. Cette écrivaine polyglotte, maîtrisant une dizaine de langues, dont plusieurs langues européennes, l’arabe littéral, l’hébreu et de nombreux dialectes maghrébins, nous a laissé un très riche matériel inédit de plus de trente ouvrages, comprenant des recueils de contes, romans, proses variées, recueils poétiques. Pour la plupart écrits en français, mais aussi en italien, anglais et espagnol, ces textes </w:t>
      </w:r>
      <w:r w:rsidR="00A07A16">
        <w:t>constituent</w:t>
      </w:r>
      <w:r w:rsidRPr="00B860DB">
        <w:t xml:space="preserve"> </w:t>
      </w:r>
      <w:r w:rsidR="00A07A16">
        <w:t xml:space="preserve">un laboratoire </w:t>
      </w:r>
      <w:r w:rsidR="00A07A16" w:rsidRPr="00B860DB">
        <w:t>d’écriture plurilingue et interculturelle</w:t>
      </w:r>
      <w:r w:rsidR="00782A7E">
        <w:t xml:space="preserve"> (CEDERNA, 2019, 2020)</w:t>
      </w:r>
      <w:r w:rsidR="00A07A16" w:rsidRPr="00B860DB">
        <w:t>.</w:t>
      </w:r>
    </w:p>
    <w:p w14:paraId="5B9F2AC2" w14:textId="0752D507" w:rsidR="00B84845" w:rsidRDefault="00B84845" w:rsidP="002A4B1F">
      <w:pPr>
        <w:ind w:left="567"/>
        <w:jc w:val="both"/>
      </w:pPr>
      <w:r w:rsidRPr="00B860DB">
        <w:t>Depuis la fin des années ’90 ces inédits ont suscité l’intérêt de chercheurs, mais c’est seulement à partir de ces dernières années, qu’ils sont au centre d’un projet de recherche international</w:t>
      </w:r>
      <w:r w:rsidR="00A07A16">
        <w:t xml:space="preserve"> </w:t>
      </w:r>
      <w:r w:rsidR="00C53AFF">
        <w:t xml:space="preserve">grâce à la création </w:t>
      </w:r>
      <w:r w:rsidRPr="00B860DB">
        <w:t xml:space="preserve">du Laboratoire Associé International </w:t>
      </w:r>
      <w:r w:rsidR="00A07A16">
        <w:t>(</w:t>
      </w:r>
      <w:r w:rsidR="00A07A16" w:rsidRPr="00A07A16">
        <w:t xml:space="preserve">Université de Lille et La </w:t>
      </w:r>
      <w:proofErr w:type="spellStart"/>
      <w:r w:rsidR="00A07A16" w:rsidRPr="00A07A16">
        <w:t>Sapienza</w:t>
      </w:r>
      <w:proofErr w:type="spellEnd"/>
      <w:r w:rsidR="00A07A16">
        <w:t>)</w:t>
      </w:r>
      <w:r w:rsidR="00A07A16" w:rsidRPr="00A07A16">
        <w:t xml:space="preserve"> </w:t>
      </w:r>
      <w:r w:rsidRPr="00B860DB">
        <w:t>sur « </w:t>
      </w:r>
      <w:r w:rsidR="005B143E">
        <w:t>L</w:t>
      </w:r>
      <w:r w:rsidRPr="00B860DB">
        <w:t>’écriture de l’exil au féminin »,</w:t>
      </w:r>
      <w:r w:rsidR="00A07A16">
        <w:t xml:space="preserve"> </w:t>
      </w:r>
      <w:r w:rsidR="00C53AFF">
        <w:t xml:space="preserve">bénéficiant de la collaboration </w:t>
      </w:r>
      <w:r w:rsidR="00A07A16">
        <w:t>de l’Université de Pise</w:t>
      </w:r>
      <w:r w:rsidRPr="00A07A16">
        <w:t xml:space="preserve"> </w:t>
      </w:r>
      <w:r w:rsidR="00C53AFF">
        <w:t xml:space="preserve">et </w:t>
      </w:r>
      <w:r w:rsidRPr="00A07A16">
        <w:t>d</w:t>
      </w:r>
      <w:r w:rsidR="00C53AFF">
        <w:t xml:space="preserve">e nombreuses </w:t>
      </w:r>
      <w:r w:rsidRPr="00A07A16">
        <w:t>autres universités et institutions internationales</w:t>
      </w:r>
      <w:r w:rsidR="005A4053">
        <w:t xml:space="preserve">, parmi lesquelles, l’Université Abdelmalek </w:t>
      </w:r>
      <w:proofErr w:type="spellStart"/>
      <w:r w:rsidR="005A4053">
        <w:t>Essâadi</w:t>
      </w:r>
      <w:proofErr w:type="spellEnd"/>
      <w:r w:rsidR="005A4053">
        <w:t xml:space="preserve">, </w:t>
      </w:r>
      <w:r w:rsidR="00C53AFF">
        <w:t xml:space="preserve">de </w:t>
      </w:r>
      <w:r w:rsidR="005A4053">
        <w:t>Tétouan</w:t>
      </w:r>
      <w:r w:rsidR="004A3C7A">
        <w:t xml:space="preserve"> et Tanger</w:t>
      </w:r>
      <w:r w:rsidR="005A4053">
        <w:t> ;</w:t>
      </w:r>
      <w:r w:rsidR="00A07A16">
        <w:t xml:space="preserve"> l’Université de Séville, les Universités de Naples</w:t>
      </w:r>
      <w:r w:rsidR="004A3C7A">
        <w:t>,</w:t>
      </w:r>
      <w:r w:rsidR="00A07A16">
        <w:t xml:space="preserve"> Federico II et l’Orientale, l’Université de Grenoble</w:t>
      </w:r>
      <w:r w:rsidRPr="00A07A16">
        <w:t>.</w:t>
      </w:r>
    </w:p>
    <w:p w14:paraId="476FEAC1" w14:textId="38B2049E" w:rsidR="00544385" w:rsidRPr="00544385" w:rsidRDefault="00544385" w:rsidP="00DA17BC">
      <w:pPr>
        <w:pStyle w:val="Paragraphedeliste"/>
        <w:numPr>
          <w:ilvl w:val="0"/>
          <w:numId w:val="12"/>
        </w:numPr>
        <w:jc w:val="both"/>
        <w:rPr>
          <w:rFonts w:eastAsia="Times New Roman"/>
        </w:rPr>
      </w:pPr>
      <w:r w:rsidRPr="00544385">
        <w:rPr>
          <w:rFonts w:eastAsia="Times New Roman"/>
        </w:rPr>
        <w:t>Une sélection de contributions, préalablement évaluées, fera l’objet d’une publication dans le numéro d</w:t>
      </w:r>
      <w:r w:rsidR="008522B5">
        <w:rPr>
          <w:rFonts w:eastAsia="Times New Roman"/>
        </w:rPr>
        <w:t xml:space="preserve">u printemps </w:t>
      </w:r>
      <w:r w:rsidRPr="00544385">
        <w:rPr>
          <w:rFonts w:eastAsia="Times New Roman"/>
        </w:rPr>
        <w:t>202</w:t>
      </w:r>
      <w:r w:rsidR="008522B5">
        <w:rPr>
          <w:rFonts w:eastAsia="Times New Roman"/>
        </w:rPr>
        <w:t>3</w:t>
      </w:r>
      <w:r w:rsidRPr="00544385">
        <w:rPr>
          <w:rFonts w:eastAsia="Times New Roman"/>
        </w:rPr>
        <w:t xml:space="preserve"> d’</w:t>
      </w:r>
      <w:r w:rsidRPr="008522B5">
        <w:rPr>
          <w:rFonts w:eastAsia="Times New Roman"/>
          <w:i/>
          <w:iCs/>
        </w:rPr>
        <w:t>Atlante. Revue d’études romanes</w:t>
      </w:r>
      <w:r w:rsidRPr="00544385">
        <w:rPr>
          <w:rFonts w:eastAsia="Times New Roman"/>
        </w:rPr>
        <w:t xml:space="preserve"> sous la direction </w:t>
      </w:r>
      <w:r w:rsidR="00F25856">
        <w:rPr>
          <w:rFonts w:eastAsia="Times New Roman"/>
        </w:rPr>
        <w:t xml:space="preserve">de Camilla </w:t>
      </w:r>
      <w:proofErr w:type="spellStart"/>
      <w:r w:rsidR="00F25856">
        <w:rPr>
          <w:rFonts w:eastAsia="Times New Roman"/>
        </w:rPr>
        <w:t>Cederna</w:t>
      </w:r>
      <w:proofErr w:type="spellEnd"/>
      <w:r w:rsidR="00F25856">
        <w:rPr>
          <w:rFonts w:eastAsia="Times New Roman"/>
        </w:rPr>
        <w:t xml:space="preserve">, Antonella </w:t>
      </w:r>
      <w:proofErr w:type="spellStart"/>
      <w:r w:rsidR="00F25856">
        <w:rPr>
          <w:rFonts w:eastAsia="Times New Roman"/>
        </w:rPr>
        <w:t>Mauri</w:t>
      </w:r>
      <w:proofErr w:type="spellEnd"/>
      <w:r w:rsidR="00F25856">
        <w:rPr>
          <w:rFonts w:eastAsia="Times New Roman"/>
        </w:rPr>
        <w:t xml:space="preserve"> et </w:t>
      </w:r>
      <w:proofErr w:type="spellStart"/>
      <w:r w:rsidR="00F25856">
        <w:rPr>
          <w:rFonts w:eastAsia="Times New Roman"/>
        </w:rPr>
        <w:t>Antonietta</w:t>
      </w:r>
      <w:proofErr w:type="spellEnd"/>
      <w:r w:rsidR="00F25856">
        <w:rPr>
          <w:rFonts w:eastAsia="Times New Roman"/>
        </w:rPr>
        <w:t xml:space="preserve"> Sanna</w:t>
      </w:r>
      <w:r w:rsidRPr="00544385">
        <w:rPr>
          <w:rFonts w:eastAsia="Times New Roman"/>
        </w:rPr>
        <w:t xml:space="preserve">. La revue </w:t>
      </w:r>
      <w:r w:rsidRPr="008522B5">
        <w:rPr>
          <w:rFonts w:eastAsia="Times New Roman"/>
          <w:i/>
          <w:iCs/>
        </w:rPr>
        <w:t>Atlante</w:t>
      </w:r>
      <w:r w:rsidRPr="00544385">
        <w:rPr>
          <w:rFonts w:eastAsia="Times New Roman"/>
        </w:rPr>
        <w:t xml:space="preserve"> vient récemment d’être agréée pour son inclusion à </w:t>
      </w:r>
      <w:proofErr w:type="spellStart"/>
      <w:r w:rsidRPr="00544385">
        <w:rPr>
          <w:rFonts w:eastAsia="Times New Roman"/>
        </w:rPr>
        <w:t>OpenEdition</w:t>
      </w:r>
      <w:proofErr w:type="spellEnd"/>
      <w:r w:rsidRPr="00544385">
        <w:rPr>
          <w:rFonts w:eastAsia="Times New Roman"/>
        </w:rPr>
        <w:t>.</w:t>
      </w:r>
    </w:p>
    <w:p w14:paraId="0FC32D29" w14:textId="77777777" w:rsidR="00544385" w:rsidRPr="00B860DB" w:rsidRDefault="00544385" w:rsidP="002A4B1F">
      <w:pPr>
        <w:ind w:left="567"/>
        <w:jc w:val="both"/>
      </w:pPr>
    </w:p>
    <w:p w14:paraId="396E4B6E" w14:textId="57509D1E" w:rsidR="00C42CB7" w:rsidRDefault="00C42CB7" w:rsidP="00A87FD2">
      <w:pPr>
        <w:jc w:val="both"/>
        <w:rPr>
          <w:rFonts w:asciiTheme="majorBidi" w:hAnsiTheme="majorBidi" w:cstheme="majorBidi"/>
        </w:rPr>
      </w:pPr>
    </w:p>
    <w:p w14:paraId="4AA85FCA" w14:textId="77777777" w:rsidR="00C42CB7" w:rsidRPr="00DF741C" w:rsidRDefault="00C42CB7" w:rsidP="00A87FD2">
      <w:pPr>
        <w:jc w:val="both"/>
        <w:rPr>
          <w:rFonts w:asciiTheme="majorBidi" w:hAnsiTheme="majorBidi" w:cstheme="majorBidi"/>
        </w:rPr>
      </w:pPr>
    </w:p>
    <w:p w14:paraId="4650961F" w14:textId="5AF53F19" w:rsidR="00FE2029" w:rsidRPr="00DF741C" w:rsidRDefault="00FE2029" w:rsidP="00266F98">
      <w:pPr>
        <w:ind w:left="567"/>
        <w:jc w:val="both"/>
        <w:rPr>
          <w:rFonts w:asciiTheme="majorBidi" w:hAnsiTheme="majorBidi" w:cstheme="majorBidi"/>
        </w:rPr>
      </w:pPr>
      <w:r w:rsidRPr="00C43094">
        <w:rPr>
          <w:rFonts w:asciiTheme="majorBidi" w:hAnsiTheme="majorBidi" w:cstheme="majorBidi"/>
          <w:b/>
          <w:bCs/>
        </w:rPr>
        <w:t>Bibliographie</w:t>
      </w:r>
      <w:r w:rsidRPr="00DF741C">
        <w:rPr>
          <w:rFonts w:asciiTheme="majorBidi" w:hAnsiTheme="majorBidi" w:cstheme="majorBidi"/>
        </w:rPr>
        <w:t> :</w:t>
      </w:r>
    </w:p>
    <w:p w14:paraId="0D828883" w14:textId="77777777" w:rsidR="00795C9A" w:rsidRPr="00DF741C" w:rsidRDefault="00795C9A" w:rsidP="00717190">
      <w:pPr>
        <w:ind w:left="708"/>
        <w:jc w:val="both"/>
        <w:rPr>
          <w:rFonts w:asciiTheme="majorBidi" w:hAnsiTheme="majorBidi" w:cstheme="majorBidi"/>
        </w:rPr>
      </w:pPr>
    </w:p>
    <w:p w14:paraId="39DCEF50" w14:textId="683A7DAA" w:rsidR="009D78B6" w:rsidRPr="00DF741C" w:rsidRDefault="009D78B6" w:rsidP="00795C9A">
      <w:pPr>
        <w:pStyle w:val="Paragraphedeliste"/>
        <w:numPr>
          <w:ilvl w:val="0"/>
          <w:numId w:val="9"/>
        </w:numPr>
        <w:jc w:val="both"/>
        <w:rPr>
          <w:rFonts w:asciiTheme="majorBidi" w:hAnsiTheme="majorBidi" w:cstheme="majorBidi"/>
        </w:rPr>
      </w:pPr>
      <w:r w:rsidRPr="00DF741C">
        <w:rPr>
          <w:rFonts w:asciiTheme="majorBidi" w:hAnsiTheme="majorBidi" w:cstheme="majorBidi"/>
          <w:shd w:val="clear" w:color="auto" w:fill="FFFFFF"/>
        </w:rPr>
        <w:t xml:space="preserve">Antoine BERMAN, </w:t>
      </w:r>
      <w:r w:rsidRPr="00DF741C">
        <w:rPr>
          <w:rFonts w:asciiTheme="majorBidi" w:hAnsiTheme="majorBidi" w:cstheme="majorBidi"/>
          <w:i/>
          <w:shd w:val="clear" w:color="auto" w:fill="FFFFFF"/>
        </w:rPr>
        <w:t>L’</w:t>
      </w:r>
      <w:r w:rsidR="006D4ED9" w:rsidRPr="00DF741C">
        <w:rPr>
          <w:rFonts w:asciiTheme="majorBidi" w:hAnsiTheme="majorBidi" w:cstheme="majorBidi"/>
          <w:i/>
          <w:shd w:val="clear" w:color="auto" w:fill="FFFFFF"/>
        </w:rPr>
        <w:t>É</w:t>
      </w:r>
      <w:r w:rsidRPr="00DF741C">
        <w:rPr>
          <w:rFonts w:asciiTheme="majorBidi" w:hAnsiTheme="majorBidi" w:cstheme="majorBidi"/>
          <w:i/>
          <w:shd w:val="clear" w:color="auto" w:fill="FFFFFF"/>
        </w:rPr>
        <w:t>preuve de l’étranger</w:t>
      </w:r>
      <w:r w:rsidRPr="00DF741C">
        <w:rPr>
          <w:rFonts w:asciiTheme="majorBidi" w:hAnsiTheme="majorBidi" w:cstheme="majorBidi"/>
          <w:shd w:val="clear" w:color="auto" w:fill="FFFFFF"/>
        </w:rPr>
        <w:t>, Paris, Gallimard, 1984.</w:t>
      </w:r>
    </w:p>
    <w:p w14:paraId="7D78CECA" w14:textId="26F3E31D" w:rsidR="002D663D" w:rsidRPr="00DF741C" w:rsidRDefault="002D663D" w:rsidP="002D663D">
      <w:pPr>
        <w:pStyle w:val="Paragraphedeliste"/>
        <w:numPr>
          <w:ilvl w:val="0"/>
          <w:numId w:val="9"/>
        </w:numPr>
        <w:tabs>
          <w:tab w:val="left" w:pos="-426"/>
          <w:tab w:val="left" w:pos="0"/>
        </w:tabs>
        <w:ind w:right="284"/>
        <w:jc w:val="both"/>
        <w:rPr>
          <w:rFonts w:asciiTheme="majorBidi" w:hAnsiTheme="majorBidi" w:cstheme="majorBidi"/>
          <w:bCs/>
          <w:color w:val="000000"/>
        </w:rPr>
      </w:pPr>
      <w:r w:rsidRPr="00DF741C">
        <w:rPr>
          <w:rFonts w:asciiTheme="majorBidi" w:hAnsiTheme="majorBidi" w:cstheme="majorBidi"/>
          <w:bCs/>
          <w:color w:val="000000"/>
        </w:rPr>
        <w:t>Rosi BRAIDOTTI</w:t>
      </w:r>
      <w:r w:rsidR="002D11DE" w:rsidRPr="00DF741C">
        <w:rPr>
          <w:rFonts w:asciiTheme="majorBidi" w:hAnsiTheme="majorBidi" w:cstheme="majorBidi"/>
          <w:bCs/>
          <w:color w:val="000000"/>
        </w:rPr>
        <w:t>,</w:t>
      </w:r>
      <w:r w:rsidRPr="00DF741C">
        <w:rPr>
          <w:rFonts w:asciiTheme="majorBidi" w:hAnsiTheme="majorBidi" w:cstheme="majorBidi"/>
          <w:bCs/>
          <w:color w:val="000000"/>
        </w:rPr>
        <w:t xml:space="preserve"> “La pensée féministe nomade », </w:t>
      </w:r>
      <w:r w:rsidRPr="00DF741C">
        <w:rPr>
          <w:rFonts w:asciiTheme="majorBidi" w:hAnsiTheme="majorBidi" w:cstheme="majorBidi"/>
          <w:bCs/>
          <w:i/>
          <w:iCs/>
          <w:color w:val="000000"/>
        </w:rPr>
        <w:t xml:space="preserve">Multitudes </w:t>
      </w:r>
      <w:r w:rsidRPr="00DF741C">
        <w:rPr>
          <w:rFonts w:asciiTheme="majorBidi" w:hAnsiTheme="majorBidi" w:cstheme="majorBidi"/>
          <w:bCs/>
          <w:color w:val="000000"/>
        </w:rPr>
        <w:t>12,</w:t>
      </w:r>
      <w:r w:rsidRPr="00DF741C">
        <w:rPr>
          <w:rFonts w:asciiTheme="majorBidi" w:hAnsiTheme="majorBidi" w:cstheme="majorBidi"/>
          <w:bCs/>
          <w:i/>
          <w:iCs/>
          <w:color w:val="000000"/>
        </w:rPr>
        <w:t xml:space="preserve"> </w:t>
      </w:r>
      <w:r w:rsidRPr="00DF741C">
        <w:rPr>
          <w:rFonts w:asciiTheme="majorBidi" w:hAnsiTheme="majorBidi" w:cstheme="majorBidi"/>
          <w:bCs/>
          <w:color w:val="000000"/>
        </w:rPr>
        <w:t>Printemps 2003, pp. 27-38</w:t>
      </w:r>
      <w:r w:rsidR="002D11DE" w:rsidRPr="00DF741C">
        <w:rPr>
          <w:rFonts w:asciiTheme="majorBidi" w:hAnsiTheme="majorBidi" w:cstheme="majorBidi"/>
          <w:bCs/>
          <w:color w:val="000000"/>
        </w:rPr>
        <w:t>.</w:t>
      </w:r>
    </w:p>
    <w:p w14:paraId="4A055FEA" w14:textId="5B18E6F7" w:rsidR="002D663D" w:rsidRPr="00307F31" w:rsidRDefault="00D2653D" w:rsidP="002D663D">
      <w:pPr>
        <w:pStyle w:val="Paragraphedeliste"/>
        <w:numPr>
          <w:ilvl w:val="0"/>
          <w:numId w:val="17"/>
        </w:numPr>
        <w:autoSpaceDE w:val="0"/>
        <w:autoSpaceDN w:val="0"/>
        <w:rPr>
          <w:rFonts w:asciiTheme="majorBidi" w:hAnsiTheme="majorBidi" w:cstheme="majorBidi"/>
        </w:rPr>
      </w:pPr>
      <w:r w:rsidRPr="00DF741C">
        <w:rPr>
          <w:rFonts w:asciiTheme="majorBidi" w:hAnsiTheme="majorBidi" w:cstheme="majorBidi"/>
        </w:rPr>
        <w:t xml:space="preserve">Camilla M. CEDERNA, </w:t>
      </w:r>
      <w:r w:rsidR="002D663D" w:rsidRPr="00DF741C">
        <w:rPr>
          <w:rFonts w:asciiTheme="majorBidi" w:hAnsiTheme="majorBidi" w:cstheme="majorBidi"/>
        </w:rPr>
        <w:t xml:space="preserve">« Elisa </w:t>
      </w:r>
      <w:proofErr w:type="spellStart"/>
      <w:r w:rsidR="002D663D" w:rsidRPr="00DF741C">
        <w:rPr>
          <w:rFonts w:asciiTheme="majorBidi" w:hAnsiTheme="majorBidi" w:cstheme="majorBidi"/>
        </w:rPr>
        <w:t>Chimenti</w:t>
      </w:r>
      <w:proofErr w:type="spellEnd"/>
      <w:r w:rsidR="002D663D" w:rsidRPr="00DF741C">
        <w:rPr>
          <w:rFonts w:asciiTheme="majorBidi" w:hAnsiTheme="majorBidi" w:cstheme="majorBidi"/>
        </w:rPr>
        <w:t> (Naples, 1883-Tanger, 1969) : écrivaine et philosophe enragée, entre transgression et médiation » in</w:t>
      </w:r>
      <w:r w:rsidR="002D663D" w:rsidRPr="00DF741C">
        <w:rPr>
          <w:rFonts w:asciiTheme="majorBidi" w:hAnsiTheme="majorBidi" w:cstheme="majorBidi"/>
          <w:color w:val="000000"/>
        </w:rPr>
        <w:t xml:space="preserve"> </w:t>
      </w:r>
      <w:r w:rsidR="002D663D" w:rsidRPr="00DF741C">
        <w:rPr>
          <w:rFonts w:asciiTheme="majorBidi" w:eastAsia="Times New Roman" w:hAnsiTheme="majorBidi" w:cstheme="majorBidi"/>
          <w:color w:val="000000"/>
        </w:rPr>
        <w:t xml:space="preserve">Elsa </w:t>
      </w:r>
      <w:proofErr w:type="spellStart"/>
      <w:r w:rsidR="002D663D" w:rsidRPr="00DF741C">
        <w:rPr>
          <w:rFonts w:asciiTheme="majorBidi" w:eastAsia="Times New Roman" w:hAnsiTheme="majorBidi" w:cstheme="majorBidi"/>
          <w:color w:val="000000"/>
        </w:rPr>
        <w:t>Chaarani</w:t>
      </w:r>
      <w:proofErr w:type="spellEnd"/>
      <w:r w:rsidR="002D663D" w:rsidRPr="00DF741C">
        <w:rPr>
          <w:rFonts w:asciiTheme="majorBidi" w:eastAsia="Times New Roman" w:hAnsiTheme="majorBidi" w:cstheme="majorBidi"/>
          <w:color w:val="000000"/>
        </w:rPr>
        <w:t xml:space="preserve">, Laurence </w:t>
      </w:r>
      <w:proofErr w:type="spellStart"/>
      <w:r w:rsidR="002D663D" w:rsidRPr="00DF741C">
        <w:rPr>
          <w:rFonts w:asciiTheme="majorBidi" w:eastAsia="Times New Roman" w:hAnsiTheme="majorBidi" w:cstheme="majorBidi"/>
          <w:color w:val="000000"/>
        </w:rPr>
        <w:t>Denooz</w:t>
      </w:r>
      <w:proofErr w:type="spellEnd"/>
      <w:r w:rsidR="002D663D" w:rsidRPr="00DF741C">
        <w:rPr>
          <w:rFonts w:asciiTheme="majorBidi" w:eastAsia="Times New Roman" w:hAnsiTheme="majorBidi" w:cstheme="majorBidi"/>
          <w:color w:val="000000"/>
        </w:rPr>
        <w:t xml:space="preserve"> et Sylvie </w:t>
      </w:r>
      <w:proofErr w:type="spellStart"/>
      <w:r w:rsidR="002D663D" w:rsidRPr="00DF741C">
        <w:rPr>
          <w:rFonts w:asciiTheme="majorBidi" w:eastAsia="Times New Roman" w:hAnsiTheme="majorBidi" w:cstheme="majorBidi"/>
          <w:color w:val="000000"/>
        </w:rPr>
        <w:t>Thiéblemont-Dollet</w:t>
      </w:r>
      <w:proofErr w:type="spellEnd"/>
      <w:r w:rsidR="002D663D" w:rsidRPr="00DF741C">
        <w:rPr>
          <w:rFonts w:asciiTheme="majorBidi" w:eastAsia="Times New Roman" w:hAnsiTheme="majorBidi" w:cstheme="majorBidi"/>
          <w:color w:val="000000"/>
        </w:rPr>
        <w:t xml:space="preserve"> (</w:t>
      </w:r>
      <w:proofErr w:type="spellStart"/>
      <w:r w:rsidR="002D663D" w:rsidRPr="00DF741C">
        <w:rPr>
          <w:rFonts w:asciiTheme="majorBidi" w:eastAsia="Times New Roman" w:hAnsiTheme="majorBidi" w:cstheme="majorBidi"/>
          <w:color w:val="000000"/>
        </w:rPr>
        <w:t>dir</w:t>
      </w:r>
      <w:proofErr w:type="spellEnd"/>
      <w:r w:rsidR="002D663D" w:rsidRPr="00DF741C">
        <w:rPr>
          <w:rFonts w:asciiTheme="majorBidi" w:eastAsia="Times New Roman" w:hAnsiTheme="majorBidi" w:cstheme="majorBidi"/>
          <w:color w:val="000000"/>
        </w:rPr>
        <w:t>.), </w:t>
      </w:r>
      <w:r w:rsidR="002D663D" w:rsidRPr="00DF741C">
        <w:rPr>
          <w:rFonts w:asciiTheme="majorBidi" w:eastAsia="Times New Roman" w:hAnsiTheme="majorBidi" w:cstheme="majorBidi"/>
          <w:i/>
          <w:iCs/>
          <w:color w:val="000000"/>
        </w:rPr>
        <w:t>Plein feux sur les femmes (in)visibles</w:t>
      </w:r>
      <w:r w:rsidR="002D663D" w:rsidRPr="00DF741C">
        <w:rPr>
          <w:rFonts w:asciiTheme="majorBidi" w:eastAsia="Times New Roman" w:hAnsiTheme="majorBidi" w:cstheme="majorBidi"/>
          <w:color w:val="000000"/>
        </w:rPr>
        <w:t>, Nancy, Presses universitaires de Lorraine, 2021</w:t>
      </w:r>
      <w:r w:rsidR="009E31B2" w:rsidRPr="00DF741C">
        <w:rPr>
          <w:rFonts w:asciiTheme="majorBidi" w:hAnsiTheme="majorBidi" w:cstheme="majorBidi"/>
          <w:color w:val="000000"/>
        </w:rPr>
        <w:t xml:space="preserve">, </w:t>
      </w:r>
      <w:r w:rsidR="009E31B2" w:rsidRPr="00DF741C">
        <w:rPr>
          <w:rFonts w:asciiTheme="majorBidi" w:eastAsia="Times New Roman" w:hAnsiTheme="majorBidi" w:cstheme="majorBidi"/>
          <w:color w:val="000000"/>
        </w:rPr>
        <w:t>pp. 529-544.</w:t>
      </w:r>
    </w:p>
    <w:p w14:paraId="65616B45" w14:textId="5A81F0DF" w:rsidR="00307F31" w:rsidRPr="00307F31" w:rsidRDefault="00307F31" w:rsidP="00307F31">
      <w:pPr>
        <w:pStyle w:val="Paragraphedeliste"/>
        <w:numPr>
          <w:ilvl w:val="0"/>
          <w:numId w:val="17"/>
        </w:numPr>
        <w:autoSpaceDE w:val="0"/>
        <w:autoSpaceDN w:val="0"/>
      </w:pPr>
      <w:r w:rsidRPr="00B860DB">
        <w:rPr>
          <w:lang w:eastAsia="ja-JP"/>
        </w:rPr>
        <w:t>______, « </w:t>
      </w:r>
      <w:r w:rsidRPr="00312C2F">
        <w:rPr>
          <w:lang w:val="it-IT"/>
        </w:rPr>
        <w:t>Nourriture et écriture au coeur du harem (E. Chimenti, Naples 1883-Tanger 1969)</w:t>
      </w:r>
      <w:r w:rsidRPr="00B860DB">
        <w:rPr>
          <w:lang w:eastAsia="ja-JP"/>
        </w:rPr>
        <w:t xml:space="preserve"> »</w:t>
      </w:r>
      <w:r w:rsidRPr="00312C2F">
        <w:rPr>
          <w:lang w:val="it-IT"/>
        </w:rPr>
        <w:t xml:space="preserve">, </w:t>
      </w:r>
      <w:r w:rsidRPr="00312C2F">
        <w:rPr>
          <w:i/>
          <w:shd w:val="clear" w:color="auto" w:fill="FFFFFF"/>
        </w:rPr>
        <w:t>Arabia-revue.com</w:t>
      </w:r>
      <w:r w:rsidRPr="00312C2F">
        <w:rPr>
          <w:shd w:val="clear" w:color="auto" w:fill="FFFFFF"/>
        </w:rPr>
        <w:t xml:space="preserve">, janvier 2020 </w:t>
      </w:r>
      <w:r w:rsidRPr="00312C2F">
        <w:rPr>
          <w:i/>
          <w:shd w:val="clear" w:color="auto" w:fill="FFFFFF"/>
        </w:rPr>
        <w:t xml:space="preserve"> </w:t>
      </w:r>
      <w:hyperlink r:id="rId7" w:history="1">
        <w:r w:rsidRPr="00312C2F">
          <w:rPr>
            <w:rStyle w:val="Lienhypertexte"/>
            <w:rFonts w:eastAsia="Times New Roman"/>
          </w:rPr>
          <w:t>http://arabia-revue.com/index.php/author/arabia-revue/</w:t>
        </w:r>
      </w:hyperlink>
    </w:p>
    <w:p w14:paraId="561A2889" w14:textId="13F973BC" w:rsidR="00D2653D" w:rsidRPr="00DF741C" w:rsidRDefault="002D663D" w:rsidP="00795C9A">
      <w:pPr>
        <w:pStyle w:val="Paragraphedeliste"/>
        <w:numPr>
          <w:ilvl w:val="0"/>
          <w:numId w:val="9"/>
        </w:numPr>
        <w:jc w:val="both"/>
        <w:rPr>
          <w:rFonts w:asciiTheme="majorBidi" w:hAnsiTheme="majorBidi" w:cstheme="majorBidi"/>
        </w:rPr>
      </w:pPr>
      <w:r w:rsidRPr="00DF741C">
        <w:rPr>
          <w:rFonts w:asciiTheme="majorBidi" w:hAnsiTheme="majorBidi" w:cstheme="majorBidi"/>
          <w:color w:val="000000"/>
        </w:rPr>
        <w:t xml:space="preserve">____, </w:t>
      </w:r>
      <w:r w:rsidR="00D2653D" w:rsidRPr="00DF741C">
        <w:rPr>
          <w:rFonts w:asciiTheme="majorBidi" w:hAnsiTheme="majorBidi" w:cstheme="majorBidi"/>
          <w:color w:val="000000"/>
        </w:rPr>
        <w:t>« </w:t>
      </w:r>
      <w:r w:rsidR="00D2653D" w:rsidRPr="00DF741C">
        <w:rPr>
          <w:rFonts w:asciiTheme="majorBidi" w:hAnsiTheme="majorBidi" w:cstheme="majorBidi"/>
          <w:bCs/>
          <w:color w:val="000000"/>
        </w:rPr>
        <w:t xml:space="preserve">Couscous, contes, sortilèges : la fabrique de l’écriture d'Elisa </w:t>
      </w:r>
      <w:proofErr w:type="spellStart"/>
      <w:r w:rsidR="00D2653D" w:rsidRPr="00DF741C">
        <w:rPr>
          <w:rFonts w:asciiTheme="majorBidi" w:hAnsiTheme="majorBidi" w:cstheme="majorBidi"/>
          <w:bCs/>
          <w:color w:val="000000"/>
        </w:rPr>
        <w:t>Chimenti</w:t>
      </w:r>
      <w:proofErr w:type="spellEnd"/>
      <w:r w:rsidR="00D2653D" w:rsidRPr="00DF741C">
        <w:rPr>
          <w:rFonts w:asciiTheme="majorBidi" w:hAnsiTheme="majorBidi" w:cstheme="majorBidi"/>
          <w:bCs/>
          <w:color w:val="000000"/>
        </w:rPr>
        <w:t xml:space="preserve"> (Naples 1883-Tanger 1969) </w:t>
      </w:r>
      <w:proofErr w:type="spellStart"/>
      <w:r w:rsidR="00D2653D" w:rsidRPr="00DF741C">
        <w:rPr>
          <w:rFonts w:asciiTheme="majorBidi" w:hAnsiTheme="majorBidi" w:cstheme="majorBidi"/>
          <w:bCs/>
          <w:i/>
          <w:iCs/>
          <w:color w:val="000000"/>
        </w:rPr>
        <w:t>Sigila</w:t>
      </w:r>
      <w:proofErr w:type="spellEnd"/>
      <w:r w:rsidR="00D2653D" w:rsidRPr="00DF741C">
        <w:rPr>
          <w:rFonts w:asciiTheme="majorBidi" w:hAnsiTheme="majorBidi" w:cstheme="majorBidi"/>
          <w:bCs/>
          <w:color w:val="000000"/>
        </w:rPr>
        <w:t xml:space="preserve">, n° 44, « Secrets de fabrication – </w:t>
      </w:r>
      <w:proofErr w:type="spellStart"/>
      <w:r w:rsidR="00D2653D" w:rsidRPr="00DF741C">
        <w:rPr>
          <w:rFonts w:asciiTheme="majorBidi" w:hAnsiTheme="majorBidi" w:cstheme="majorBidi"/>
          <w:bCs/>
          <w:color w:val="000000"/>
        </w:rPr>
        <w:t>Segredos</w:t>
      </w:r>
      <w:proofErr w:type="spellEnd"/>
      <w:r w:rsidR="00D2653D" w:rsidRPr="00DF741C">
        <w:rPr>
          <w:rFonts w:asciiTheme="majorBidi" w:hAnsiTheme="majorBidi" w:cstheme="majorBidi"/>
          <w:bCs/>
          <w:color w:val="000000"/>
        </w:rPr>
        <w:t xml:space="preserve"> do </w:t>
      </w:r>
      <w:proofErr w:type="spellStart"/>
      <w:r w:rsidR="00D2653D" w:rsidRPr="00DF741C">
        <w:rPr>
          <w:rFonts w:asciiTheme="majorBidi" w:hAnsiTheme="majorBidi" w:cstheme="majorBidi"/>
          <w:bCs/>
          <w:color w:val="000000"/>
        </w:rPr>
        <w:t>fabrico</w:t>
      </w:r>
      <w:proofErr w:type="spellEnd"/>
      <w:r w:rsidR="00D2653D" w:rsidRPr="00DF741C">
        <w:rPr>
          <w:rFonts w:asciiTheme="majorBidi" w:hAnsiTheme="majorBidi" w:cstheme="majorBidi"/>
          <w:bCs/>
          <w:color w:val="000000"/>
        </w:rPr>
        <w:t> », automne-hiver 2019</w:t>
      </w:r>
      <w:r w:rsidR="009E31B2" w:rsidRPr="00DF741C">
        <w:rPr>
          <w:rFonts w:asciiTheme="majorBidi" w:hAnsiTheme="majorBidi" w:cstheme="majorBidi"/>
          <w:bCs/>
          <w:color w:val="000000"/>
        </w:rPr>
        <w:t>, pp. 57-70.</w:t>
      </w:r>
    </w:p>
    <w:p w14:paraId="446DDABE" w14:textId="4A4FC737" w:rsidR="00272792" w:rsidRPr="00DF741C" w:rsidRDefault="00272792" w:rsidP="00795C9A">
      <w:pPr>
        <w:pStyle w:val="Paragraphedeliste"/>
        <w:numPr>
          <w:ilvl w:val="0"/>
          <w:numId w:val="9"/>
        </w:numPr>
        <w:rPr>
          <w:rFonts w:asciiTheme="majorBidi" w:eastAsia="Times New Roman" w:hAnsiTheme="majorBidi" w:cstheme="majorBidi"/>
        </w:rPr>
      </w:pPr>
      <w:r w:rsidRPr="00DF741C">
        <w:rPr>
          <w:rFonts w:asciiTheme="majorBidi" w:hAnsiTheme="majorBidi" w:cstheme="majorBidi"/>
        </w:rPr>
        <w:lastRenderedPageBreak/>
        <w:t xml:space="preserve">Elisa CHIMENTI, </w:t>
      </w:r>
      <w:r w:rsidRPr="00DF741C">
        <w:rPr>
          <w:rFonts w:asciiTheme="majorBidi" w:hAnsiTheme="majorBidi" w:cstheme="majorBidi"/>
          <w:i/>
        </w:rPr>
        <w:t>Anthologie</w:t>
      </w:r>
      <w:r w:rsidRPr="00DF741C">
        <w:rPr>
          <w:rFonts w:asciiTheme="majorBidi" w:hAnsiTheme="majorBidi" w:cstheme="majorBidi"/>
        </w:rPr>
        <w:t xml:space="preserve">, Mohammedia/Casablanca, </w:t>
      </w:r>
      <w:proofErr w:type="spellStart"/>
      <w:r w:rsidRPr="00DF741C">
        <w:rPr>
          <w:rFonts w:asciiTheme="majorBidi" w:hAnsiTheme="majorBidi" w:cstheme="majorBidi"/>
        </w:rPr>
        <w:t>Senso</w:t>
      </w:r>
      <w:proofErr w:type="spellEnd"/>
      <w:r w:rsidRPr="00DF741C">
        <w:rPr>
          <w:rFonts w:asciiTheme="majorBidi" w:hAnsiTheme="majorBidi" w:cstheme="majorBidi"/>
        </w:rPr>
        <w:t xml:space="preserve"> </w:t>
      </w:r>
      <w:proofErr w:type="spellStart"/>
      <w:r w:rsidRPr="00DF741C">
        <w:rPr>
          <w:rFonts w:asciiTheme="majorBidi" w:hAnsiTheme="majorBidi" w:cstheme="majorBidi"/>
        </w:rPr>
        <w:t>Unico</w:t>
      </w:r>
      <w:proofErr w:type="spellEnd"/>
      <w:r w:rsidRPr="00DF741C">
        <w:rPr>
          <w:rFonts w:asciiTheme="majorBidi" w:hAnsiTheme="majorBidi" w:cstheme="majorBidi"/>
        </w:rPr>
        <w:t xml:space="preserve"> Editions/ Editions du Sirocco, 2009.</w:t>
      </w:r>
    </w:p>
    <w:p w14:paraId="3D20CE53" w14:textId="67D5D527" w:rsidR="003C242B" w:rsidRPr="00DF741C" w:rsidRDefault="003C242B" w:rsidP="00795C9A">
      <w:pPr>
        <w:pStyle w:val="Paragraphedeliste"/>
        <w:numPr>
          <w:ilvl w:val="0"/>
          <w:numId w:val="9"/>
        </w:numPr>
        <w:rPr>
          <w:rFonts w:asciiTheme="majorBidi" w:eastAsia="Times New Roman" w:hAnsiTheme="majorBidi" w:cstheme="majorBidi"/>
        </w:rPr>
      </w:pPr>
      <w:proofErr w:type="spellStart"/>
      <w:r w:rsidRPr="00DF741C">
        <w:rPr>
          <w:rFonts w:asciiTheme="majorBidi" w:hAnsiTheme="majorBidi" w:cstheme="majorBidi"/>
        </w:rPr>
        <w:t>Stefania</w:t>
      </w:r>
      <w:proofErr w:type="spellEnd"/>
      <w:r w:rsidRPr="00DF741C">
        <w:rPr>
          <w:rFonts w:asciiTheme="majorBidi" w:hAnsiTheme="majorBidi" w:cstheme="majorBidi"/>
        </w:rPr>
        <w:t xml:space="preserve"> DE LUCIA (</w:t>
      </w:r>
      <w:proofErr w:type="spellStart"/>
      <w:r w:rsidRPr="00DF741C">
        <w:rPr>
          <w:rFonts w:asciiTheme="majorBidi" w:hAnsiTheme="majorBidi" w:cstheme="majorBidi"/>
        </w:rPr>
        <w:t>dir</w:t>
      </w:r>
      <w:proofErr w:type="spellEnd"/>
      <w:r w:rsidRPr="00DF741C">
        <w:rPr>
          <w:rFonts w:asciiTheme="majorBidi" w:hAnsiTheme="majorBidi" w:cstheme="majorBidi"/>
        </w:rPr>
        <w:t xml:space="preserve">.), </w:t>
      </w:r>
      <w:proofErr w:type="spellStart"/>
      <w:r w:rsidRPr="00DF741C">
        <w:rPr>
          <w:rFonts w:asciiTheme="majorBidi" w:hAnsiTheme="majorBidi" w:cstheme="majorBidi"/>
          <w:i/>
          <w:iCs/>
        </w:rPr>
        <w:t>Scrittrici</w:t>
      </w:r>
      <w:proofErr w:type="spellEnd"/>
      <w:r w:rsidRPr="00DF741C">
        <w:rPr>
          <w:rFonts w:asciiTheme="majorBidi" w:hAnsiTheme="majorBidi" w:cstheme="majorBidi"/>
          <w:i/>
          <w:iCs/>
        </w:rPr>
        <w:t xml:space="preserve"> </w:t>
      </w:r>
      <w:proofErr w:type="spellStart"/>
      <w:r w:rsidRPr="00DF741C">
        <w:rPr>
          <w:rFonts w:asciiTheme="majorBidi" w:hAnsiTheme="majorBidi" w:cstheme="majorBidi"/>
          <w:i/>
          <w:iCs/>
        </w:rPr>
        <w:t>nomadi</w:t>
      </w:r>
      <w:proofErr w:type="spellEnd"/>
      <w:r w:rsidRPr="00DF741C">
        <w:rPr>
          <w:rFonts w:asciiTheme="majorBidi" w:hAnsiTheme="majorBidi" w:cstheme="majorBidi"/>
          <w:i/>
          <w:iCs/>
        </w:rPr>
        <w:t xml:space="preserve">. </w:t>
      </w:r>
      <w:proofErr w:type="spellStart"/>
      <w:r w:rsidRPr="00DF741C">
        <w:rPr>
          <w:rFonts w:asciiTheme="majorBidi" w:hAnsiTheme="majorBidi" w:cstheme="majorBidi"/>
          <w:i/>
          <w:iCs/>
        </w:rPr>
        <w:t>Passare</w:t>
      </w:r>
      <w:proofErr w:type="spellEnd"/>
      <w:r w:rsidRPr="00DF741C">
        <w:rPr>
          <w:rFonts w:asciiTheme="majorBidi" w:hAnsiTheme="majorBidi" w:cstheme="majorBidi"/>
          <w:i/>
          <w:iCs/>
        </w:rPr>
        <w:t xml:space="preserve"> i </w:t>
      </w:r>
      <w:proofErr w:type="spellStart"/>
      <w:r w:rsidRPr="00DF741C">
        <w:rPr>
          <w:rFonts w:asciiTheme="majorBidi" w:hAnsiTheme="majorBidi" w:cstheme="majorBidi"/>
          <w:i/>
          <w:iCs/>
        </w:rPr>
        <w:t>confini</w:t>
      </w:r>
      <w:proofErr w:type="spellEnd"/>
      <w:r w:rsidRPr="00DF741C">
        <w:rPr>
          <w:rFonts w:asciiTheme="majorBidi" w:hAnsiTheme="majorBidi" w:cstheme="majorBidi"/>
          <w:i/>
          <w:iCs/>
        </w:rPr>
        <w:t xml:space="preserve"> tra lingue e culture</w:t>
      </w:r>
      <w:r w:rsidRPr="00DF741C">
        <w:rPr>
          <w:rFonts w:asciiTheme="majorBidi" w:hAnsiTheme="majorBidi" w:cstheme="majorBidi"/>
        </w:rPr>
        <w:t xml:space="preserve">, Rome, </w:t>
      </w:r>
      <w:proofErr w:type="spellStart"/>
      <w:r w:rsidRPr="00DF741C">
        <w:rPr>
          <w:rFonts w:asciiTheme="majorBidi" w:hAnsiTheme="majorBidi" w:cstheme="majorBidi"/>
        </w:rPr>
        <w:t>Sapienza</w:t>
      </w:r>
      <w:proofErr w:type="spellEnd"/>
      <w:r w:rsidRPr="00DF741C">
        <w:rPr>
          <w:rFonts w:asciiTheme="majorBidi" w:hAnsiTheme="majorBidi" w:cstheme="majorBidi"/>
        </w:rPr>
        <w:t xml:space="preserve"> </w:t>
      </w:r>
      <w:proofErr w:type="spellStart"/>
      <w:r w:rsidRPr="00DF741C">
        <w:rPr>
          <w:rFonts w:asciiTheme="majorBidi" w:hAnsiTheme="majorBidi" w:cstheme="majorBidi"/>
        </w:rPr>
        <w:t>editrice</w:t>
      </w:r>
      <w:proofErr w:type="spellEnd"/>
      <w:r w:rsidRPr="00DF741C">
        <w:rPr>
          <w:rFonts w:asciiTheme="majorBidi" w:hAnsiTheme="majorBidi" w:cstheme="majorBidi"/>
        </w:rPr>
        <w:t>, 2017.</w:t>
      </w:r>
    </w:p>
    <w:p w14:paraId="33C05CB5" w14:textId="77777777" w:rsidR="004F537F" w:rsidRPr="00DF741C" w:rsidRDefault="004F537F" w:rsidP="004F537F">
      <w:pPr>
        <w:pStyle w:val="Paragraphedeliste"/>
        <w:numPr>
          <w:ilvl w:val="0"/>
          <w:numId w:val="9"/>
        </w:numPr>
        <w:rPr>
          <w:rFonts w:asciiTheme="majorBidi" w:eastAsia="Times New Roman" w:hAnsiTheme="majorBidi" w:cstheme="majorBidi"/>
        </w:rPr>
      </w:pPr>
      <w:r w:rsidRPr="00DF741C">
        <w:rPr>
          <w:rFonts w:asciiTheme="majorBidi" w:eastAsia="Times New Roman" w:hAnsiTheme="majorBidi" w:cstheme="majorBidi"/>
        </w:rPr>
        <w:t xml:space="preserve">François LAPLANTINE, Alexis NOUSS, </w:t>
      </w:r>
      <w:r w:rsidRPr="00DF741C">
        <w:rPr>
          <w:rFonts w:asciiTheme="majorBidi" w:eastAsia="Times New Roman" w:hAnsiTheme="majorBidi" w:cstheme="majorBidi"/>
          <w:i/>
          <w:iCs/>
        </w:rPr>
        <w:t xml:space="preserve">Le </w:t>
      </w:r>
      <w:proofErr w:type="spellStart"/>
      <w:r w:rsidRPr="00DF741C">
        <w:rPr>
          <w:rFonts w:asciiTheme="majorBidi" w:eastAsia="Times New Roman" w:hAnsiTheme="majorBidi" w:cstheme="majorBidi"/>
          <w:i/>
          <w:iCs/>
        </w:rPr>
        <w:t>Métissage</w:t>
      </w:r>
      <w:proofErr w:type="spellEnd"/>
      <w:r w:rsidRPr="00DF741C">
        <w:rPr>
          <w:rFonts w:asciiTheme="majorBidi" w:eastAsia="Times New Roman" w:hAnsiTheme="majorBidi" w:cstheme="majorBidi"/>
        </w:rPr>
        <w:t>, Paris, Flammarion, 1997.</w:t>
      </w:r>
    </w:p>
    <w:p w14:paraId="4A7E8B64" w14:textId="3AD69263" w:rsidR="004F537F" w:rsidRPr="00DF741C" w:rsidRDefault="004F537F" w:rsidP="004F537F">
      <w:pPr>
        <w:pStyle w:val="Paragraphedeliste"/>
        <w:numPr>
          <w:ilvl w:val="0"/>
          <w:numId w:val="9"/>
        </w:numPr>
        <w:rPr>
          <w:rFonts w:asciiTheme="majorBidi" w:eastAsia="Times New Roman" w:hAnsiTheme="majorBidi" w:cstheme="majorBidi"/>
        </w:rPr>
      </w:pPr>
      <w:r w:rsidRPr="00DF741C">
        <w:rPr>
          <w:rFonts w:asciiTheme="majorBidi" w:eastAsia="Times New Roman" w:hAnsiTheme="majorBidi" w:cstheme="majorBidi"/>
        </w:rPr>
        <w:t xml:space="preserve">François LAPLANTINE, « Pour une pensée métisse », dans Silvia </w:t>
      </w:r>
      <w:proofErr w:type="spellStart"/>
      <w:r w:rsidR="00BC62CB">
        <w:rPr>
          <w:rFonts w:asciiTheme="majorBidi" w:eastAsia="Times New Roman" w:hAnsiTheme="majorBidi" w:cstheme="majorBidi"/>
        </w:rPr>
        <w:t>Capanema</w:t>
      </w:r>
      <w:proofErr w:type="spellEnd"/>
      <w:r w:rsidRPr="00DF741C">
        <w:rPr>
          <w:rFonts w:asciiTheme="majorBidi" w:eastAsia="Times New Roman" w:hAnsiTheme="majorBidi" w:cstheme="majorBidi"/>
        </w:rPr>
        <w:t xml:space="preserve">, Quentin </w:t>
      </w:r>
      <w:r w:rsidR="00BC62CB">
        <w:rPr>
          <w:rFonts w:asciiTheme="majorBidi" w:eastAsia="Times New Roman" w:hAnsiTheme="majorBidi" w:cstheme="majorBidi"/>
        </w:rPr>
        <w:t>D</w:t>
      </w:r>
      <w:r w:rsidR="00BC62CB" w:rsidRPr="00DF741C">
        <w:rPr>
          <w:rFonts w:asciiTheme="majorBidi" w:eastAsia="Times New Roman" w:hAnsiTheme="majorBidi" w:cstheme="majorBidi"/>
        </w:rPr>
        <w:t>eluermoz</w:t>
      </w:r>
      <w:r w:rsidRPr="00DF741C">
        <w:rPr>
          <w:rFonts w:asciiTheme="majorBidi" w:eastAsia="Times New Roman" w:hAnsiTheme="majorBidi" w:cstheme="majorBidi"/>
        </w:rPr>
        <w:t xml:space="preserve">, Michel </w:t>
      </w:r>
      <w:proofErr w:type="spellStart"/>
      <w:r w:rsidR="00BC62CB">
        <w:rPr>
          <w:rFonts w:asciiTheme="majorBidi" w:eastAsia="Times New Roman" w:hAnsiTheme="majorBidi" w:cstheme="majorBidi"/>
        </w:rPr>
        <w:t>M</w:t>
      </w:r>
      <w:r w:rsidR="00BC62CB" w:rsidRPr="00DF741C">
        <w:rPr>
          <w:rFonts w:asciiTheme="majorBidi" w:eastAsia="Times New Roman" w:hAnsiTheme="majorBidi" w:cstheme="majorBidi"/>
        </w:rPr>
        <w:t>olin</w:t>
      </w:r>
      <w:proofErr w:type="spellEnd"/>
      <w:r w:rsidRPr="00DF741C">
        <w:rPr>
          <w:rFonts w:asciiTheme="majorBidi" w:eastAsia="Times New Roman" w:hAnsiTheme="majorBidi" w:cstheme="majorBidi"/>
        </w:rPr>
        <w:t xml:space="preserve">, Mari </w:t>
      </w:r>
      <w:r w:rsidR="00BC62CB">
        <w:rPr>
          <w:rFonts w:asciiTheme="majorBidi" w:eastAsia="Times New Roman" w:hAnsiTheme="majorBidi" w:cstheme="majorBidi"/>
        </w:rPr>
        <w:t>R</w:t>
      </w:r>
      <w:r w:rsidR="00BC62CB" w:rsidRPr="00DF741C">
        <w:rPr>
          <w:rFonts w:asciiTheme="majorBidi" w:eastAsia="Times New Roman" w:hAnsiTheme="majorBidi" w:cstheme="majorBidi"/>
        </w:rPr>
        <w:t xml:space="preserve">edon </w:t>
      </w:r>
      <w:r w:rsidRPr="00DF741C">
        <w:rPr>
          <w:rFonts w:asciiTheme="majorBidi" w:eastAsia="Times New Roman" w:hAnsiTheme="majorBidi" w:cstheme="majorBidi"/>
        </w:rPr>
        <w:t>(</w:t>
      </w:r>
      <w:proofErr w:type="spellStart"/>
      <w:r w:rsidRPr="00DF741C">
        <w:rPr>
          <w:rFonts w:asciiTheme="majorBidi" w:eastAsia="Times New Roman" w:hAnsiTheme="majorBidi" w:cstheme="majorBidi"/>
        </w:rPr>
        <w:t>dir</w:t>
      </w:r>
      <w:proofErr w:type="spellEnd"/>
      <w:r w:rsidRPr="00DF741C">
        <w:rPr>
          <w:rFonts w:asciiTheme="majorBidi" w:eastAsia="Times New Roman" w:hAnsiTheme="majorBidi" w:cstheme="majorBidi"/>
        </w:rPr>
        <w:t xml:space="preserve">.), </w:t>
      </w:r>
      <w:r w:rsidRPr="00DF741C">
        <w:rPr>
          <w:rFonts w:asciiTheme="majorBidi" w:eastAsia="Times New Roman" w:hAnsiTheme="majorBidi" w:cstheme="majorBidi"/>
          <w:i/>
          <w:iCs/>
        </w:rPr>
        <w:t>Du transfert culturel au métissage</w:t>
      </w:r>
      <w:r w:rsidRPr="00DF741C">
        <w:rPr>
          <w:rFonts w:asciiTheme="majorBidi" w:eastAsia="Times New Roman" w:hAnsiTheme="majorBidi" w:cstheme="majorBidi"/>
        </w:rPr>
        <w:t>, Presses Universitaires de Rennes, 2015.</w:t>
      </w:r>
    </w:p>
    <w:p w14:paraId="07D96829" w14:textId="51D9680B" w:rsidR="008E0670" w:rsidRPr="008E0670" w:rsidRDefault="008E0670" w:rsidP="008E0670">
      <w:pPr>
        <w:pStyle w:val="Paragraphedeliste"/>
        <w:numPr>
          <w:ilvl w:val="0"/>
          <w:numId w:val="9"/>
        </w:numPr>
        <w:rPr>
          <w:rFonts w:asciiTheme="majorBidi" w:eastAsia="Times New Roman" w:hAnsiTheme="majorBidi" w:cstheme="majorBidi"/>
          <w:color w:val="000000" w:themeColor="text1"/>
        </w:rPr>
      </w:pPr>
      <w:r w:rsidRPr="008E0670">
        <w:rPr>
          <w:rFonts w:asciiTheme="majorBidi" w:eastAsia="Times New Roman" w:hAnsiTheme="majorBidi" w:cstheme="majorBidi"/>
          <w:color w:val="000000" w:themeColor="text1"/>
          <w:shd w:val="clear" w:color="auto" w:fill="FFFFFF"/>
        </w:rPr>
        <w:t xml:space="preserve">Antonella MAURI, « Entre colonisation et métissage culturel : </w:t>
      </w:r>
      <w:proofErr w:type="spellStart"/>
      <w:r w:rsidRPr="008E0670">
        <w:rPr>
          <w:rFonts w:asciiTheme="majorBidi" w:eastAsia="Times New Roman" w:hAnsiTheme="majorBidi" w:cstheme="majorBidi"/>
          <w:color w:val="000000" w:themeColor="text1"/>
          <w:shd w:val="clear" w:color="auto" w:fill="FFFFFF"/>
        </w:rPr>
        <w:t>Leda</w:t>
      </w:r>
      <w:proofErr w:type="spellEnd"/>
      <w:r w:rsidRPr="008E0670">
        <w:rPr>
          <w:rFonts w:asciiTheme="majorBidi" w:eastAsia="Times New Roman" w:hAnsiTheme="majorBidi" w:cstheme="majorBidi"/>
          <w:color w:val="000000" w:themeColor="text1"/>
          <w:shd w:val="clear" w:color="auto" w:fill="FFFFFF"/>
        </w:rPr>
        <w:t xml:space="preserve"> </w:t>
      </w:r>
      <w:proofErr w:type="spellStart"/>
      <w:r w:rsidRPr="008E0670">
        <w:rPr>
          <w:rFonts w:asciiTheme="majorBidi" w:eastAsia="Times New Roman" w:hAnsiTheme="majorBidi" w:cstheme="majorBidi"/>
          <w:color w:val="000000" w:themeColor="text1"/>
          <w:shd w:val="clear" w:color="auto" w:fill="FFFFFF"/>
        </w:rPr>
        <w:t>Rafanelli</w:t>
      </w:r>
      <w:proofErr w:type="spellEnd"/>
      <w:r w:rsidRPr="008E0670">
        <w:rPr>
          <w:rFonts w:asciiTheme="majorBidi" w:eastAsia="Times New Roman" w:hAnsiTheme="majorBidi" w:cstheme="majorBidi"/>
          <w:color w:val="000000" w:themeColor="text1"/>
          <w:shd w:val="clear" w:color="auto" w:fill="FFFFFF"/>
        </w:rPr>
        <w:t xml:space="preserve">, l’anarchiste musulmane. », in Isabelle </w:t>
      </w:r>
      <w:proofErr w:type="spellStart"/>
      <w:r w:rsidRPr="008E0670">
        <w:rPr>
          <w:rFonts w:asciiTheme="majorBidi" w:eastAsia="Times New Roman" w:hAnsiTheme="majorBidi" w:cstheme="majorBidi"/>
          <w:color w:val="000000" w:themeColor="text1"/>
          <w:shd w:val="clear" w:color="auto" w:fill="FFFFFF"/>
        </w:rPr>
        <w:t>Felici</w:t>
      </w:r>
      <w:proofErr w:type="spellEnd"/>
      <w:r w:rsidRPr="008E0670">
        <w:rPr>
          <w:rFonts w:asciiTheme="majorBidi" w:eastAsia="Times New Roman" w:hAnsiTheme="majorBidi" w:cstheme="majorBidi"/>
          <w:color w:val="000000" w:themeColor="text1"/>
        </w:rPr>
        <w:t xml:space="preserve"> </w:t>
      </w:r>
      <w:r w:rsidRPr="008E0670">
        <w:rPr>
          <w:rFonts w:asciiTheme="majorBidi" w:eastAsia="Times New Roman" w:hAnsiTheme="majorBidi" w:cstheme="majorBidi"/>
          <w:color w:val="000000" w:themeColor="text1"/>
          <w:shd w:val="clear" w:color="auto" w:fill="FFFFFF"/>
        </w:rPr>
        <w:t xml:space="preserve">et Jean-Charles </w:t>
      </w:r>
      <w:proofErr w:type="spellStart"/>
      <w:r w:rsidRPr="008E0670">
        <w:rPr>
          <w:rFonts w:asciiTheme="majorBidi" w:eastAsia="Times New Roman" w:hAnsiTheme="majorBidi" w:cstheme="majorBidi"/>
          <w:color w:val="000000" w:themeColor="text1"/>
          <w:shd w:val="clear" w:color="auto" w:fill="FFFFFF"/>
        </w:rPr>
        <w:t>Vegliante</w:t>
      </w:r>
      <w:proofErr w:type="spellEnd"/>
      <w:r w:rsidRPr="008E0670">
        <w:rPr>
          <w:rFonts w:asciiTheme="majorBidi" w:eastAsia="Times New Roman" w:hAnsiTheme="majorBidi" w:cstheme="majorBidi"/>
          <w:color w:val="000000" w:themeColor="text1"/>
          <w:shd w:val="clear" w:color="auto" w:fill="FFFFFF"/>
        </w:rPr>
        <w:t xml:space="preserve">, </w:t>
      </w:r>
      <w:r w:rsidRPr="008E0670">
        <w:rPr>
          <w:rFonts w:asciiTheme="majorBidi" w:eastAsia="Times New Roman" w:hAnsiTheme="majorBidi" w:cstheme="majorBidi"/>
          <w:i/>
          <w:iCs/>
          <w:color w:val="000000" w:themeColor="text1"/>
          <w:shd w:val="clear" w:color="auto" w:fill="FFFFFF"/>
        </w:rPr>
        <w:t>Oublier les colonies – Contacts culturels hérités du fait colonial</w:t>
      </w:r>
      <w:r w:rsidRPr="008E0670">
        <w:rPr>
          <w:rFonts w:asciiTheme="majorBidi" w:eastAsia="Times New Roman" w:hAnsiTheme="majorBidi" w:cstheme="majorBidi"/>
          <w:color w:val="000000" w:themeColor="text1"/>
          <w:shd w:val="clear" w:color="auto" w:fill="FFFFFF"/>
        </w:rPr>
        <w:t>, Paris, Mare &amp; Martin 2011, pp. 177-195.</w:t>
      </w:r>
    </w:p>
    <w:p w14:paraId="19DBD9BD" w14:textId="5C035B7B" w:rsidR="0004783B" w:rsidRPr="00DF741C" w:rsidRDefault="0004783B" w:rsidP="00795C9A">
      <w:pPr>
        <w:pStyle w:val="Paragraphedeliste"/>
        <w:numPr>
          <w:ilvl w:val="0"/>
          <w:numId w:val="9"/>
        </w:numPr>
        <w:jc w:val="both"/>
        <w:rPr>
          <w:rFonts w:asciiTheme="majorBidi" w:hAnsiTheme="majorBidi" w:cstheme="majorBidi"/>
          <w:iCs/>
          <w:lang w:val="en-US"/>
        </w:rPr>
      </w:pPr>
      <w:r w:rsidRPr="00DF741C">
        <w:rPr>
          <w:rFonts w:asciiTheme="majorBidi" w:eastAsia="Times New Roman" w:hAnsiTheme="majorBidi" w:cstheme="majorBidi"/>
          <w:color w:val="222222"/>
          <w:shd w:val="clear" w:color="auto" w:fill="FFFFFF"/>
          <w:lang w:val="en-US"/>
        </w:rPr>
        <w:t xml:space="preserve">Deborah KAPCHAN, </w:t>
      </w:r>
      <w:r w:rsidRPr="00DF741C">
        <w:rPr>
          <w:rFonts w:asciiTheme="majorBidi" w:eastAsia="Times New Roman" w:hAnsiTheme="majorBidi" w:cstheme="majorBidi"/>
          <w:i/>
          <w:color w:val="222222"/>
          <w:shd w:val="clear" w:color="auto" w:fill="FFFFFF"/>
          <w:lang w:val="en-US"/>
        </w:rPr>
        <w:t>Gender and the Market. Moroccan Women and the Revoicing of Tradition</w:t>
      </w:r>
      <w:r w:rsidRPr="00DF741C">
        <w:rPr>
          <w:rFonts w:asciiTheme="majorBidi" w:eastAsia="Times New Roman" w:hAnsiTheme="majorBidi" w:cstheme="majorBidi"/>
          <w:color w:val="222222"/>
          <w:shd w:val="clear" w:color="auto" w:fill="FFFFFF"/>
          <w:lang w:val="en-US"/>
        </w:rPr>
        <w:t xml:space="preserve">, Philadelphia, University of </w:t>
      </w:r>
      <w:proofErr w:type="spellStart"/>
      <w:r w:rsidRPr="00DF741C">
        <w:rPr>
          <w:rFonts w:asciiTheme="majorBidi" w:eastAsia="Times New Roman" w:hAnsiTheme="majorBidi" w:cstheme="majorBidi"/>
          <w:color w:val="222222"/>
          <w:shd w:val="clear" w:color="auto" w:fill="FFFFFF"/>
          <w:lang w:val="en-US"/>
        </w:rPr>
        <w:t>Pensylvania</w:t>
      </w:r>
      <w:proofErr w:type="spellEnd"/>
      <w:r w:rsidRPr="00DF741C">
        <w:rPr>
          <w:rFonts w:asciiTheme="majorBidi" w:eastAsia="Times New Roman" w:hAnsiTheme="majorBidi" w:cstheme="majorBidi"/>
          <w:color w:val="222222"/>
          <w:shd w:val="clear" w:color="auto" w:fill="FFFFFF"/>
          <w:lang w:val="en-US"/>
        </w:rPr>
        <w:t xml:space="preserve"> Press, 1996</w:t>
      </w:r>
      <w:r w:rsidR="00DA6782">
        <w:rPr>
          <w:rFonts w:asciiTheme="majorBidi" w:eastAsia="Times New Roman" w:hAnsiTheme="majorBidi" w:cstheme="majorBidi"/>
          <w:color w:val="222222"/>
          <w:shd w:val="clear" w:color="auto" w:fill="FFFFFF"/>
          <w:lang w:val="en-US"/>
        </w:rPr>
        <w:t>.</w:t>
      </w:r>
    </w:p>
    <w:p w14:paraId="5951AA14" w14:textId="4D2DE58F" w:rsidR="00FE2029" w:rsidRPr="00DF741C" w:rsidRDefault="00FE2029" w:rsidP="00795C9A">
      <w:pPr>
        <w:pStyle w:val="Paragraphedeliste"/>
        <w:numPr>
          <w:ilvl w:val="0"/>
          <w:numId w:val="9"/>
        </w:numPr>
        <w:jc w:val="both"/>
        <w:rPr>
          <w:rFonts w:asciiTheme="majorBidi" w:hAnsiTheme="majorBidi" w:cstheme="majorBidi"/>
        </w:rPr>
      </w:pPr>
      <w:r w:rsidRPr="00DF741C">
        <w:rPr>
          <w:rFonts w:asciiTheme="majorBidi" w:hAnsiTheme="majorBidi" w:cstheme="majorBidi"/>
          <w:iCs/>
        </w:rPr>
        <w:t xml:space="preserve">Alexis </w:t>
      </w:r>
      <w:r w:rsidR="0004783B" w:rsidRPr="00DF741C">
        <w:rPr>
          <w:rFonts w:asciiTheme="majorBidi" w:hAnsiTheme="majorBidi" w:cstheme="majorBidi"/>
          <w:iCs/>
        </w:rPr>
        <w:t>NOUSS</w:t>
      </w:r>
      <w:r w:rsidRPr="00DF741C">
        <w:rPr>
          <w:rFonts w:asciiTheme="majorBidi" w:hAnsiTheme="majorBidi" w:cstheme="majorBidi"/>
          <w:iCs/>
        </w:rPr>
        <w:t xml:space="preserve">, </w:t>
      </w:r>
      <w:r w:rsidRPr="00DF741C">
        <w:rPr>
          <w:rFonts w:asciiTheme="majorBidi" w:hAnsiTheme="majorBidi" w:cstheme="majorBidi"/>
          <w:i/>
        </w:rPr>
        <w:t xml:space="preserve">La </w:t>
      </w:r>
      <w:r w:rsidR="006D4ED9" w:rsidRPr="00DF741C">
        <w:rPr>
          <w:rFonts w:asciiTheme="majorBidi" w:hAnsiTheme="majorBidi" w:cstheme="majorBidi"/>
          <w:i/>
        </w:rPr>
        <w:t>C</w:t>
      </w:r>
      <w:r w:rsidRPr="00DF741C">
        <w:rPr>
          <w:rFonts w:asciiTheme="majorBidi" w:hAnsiTheme="majorBidi" w:cstheme="majorBidi"/>
          <w:i/>
        </w:rPr>
        <w:t>ondition de l’exilé</w:t>
      </w:r>
      <w:r w:rsidRPr="00DF741C">
        <w:rPr>
          <w:rFonts w:asciiTheme="majorBidi" w:hAnsiTheme="majorBidi" w:cstheme="majorBidi"/>
        </w:rPr>
        <w:t>,</w:t>
      </w:r>
      <w:r w:rsidR="00CA35D8" w:rsidRPr="00DF741C">
        <w:rPr>
          <w:rFonts w:asciiTheme="majorBidi" w:hAnsiTheme="majorBidi" w:cstheme="majorBidi"/>
        </w:rPr>
        <w:t xml:space="preserve"> Éditions de la Maison des sciences de l’homme, 2015.</w:t>
      </w:r>
    </w:p>
    <w:p w14:paraId="5F9A8BDF" w14:textId="5ED14641" w:rsidR="0054598C" w:rsidRPr="007E58CB" w:rsidRDefault="0054598C" w:rsidP="001546F2">
      <w:pPr>
        <w:pStyle w:val="Paragraphedeliste"/>
        <w:numPr>
          <w:ilvl w:val="0"/>
          <w:numId w:val="9"/>
        </w:numPr>
        <w:jc w:val="both"/>
        <w:rPr>
          <w:rFonts w:asciiTheme="majorBidi" w:hAnsiTheme="majorBidi" w:cstheme="majorBidi"/>
          <w:shd w:val="clear" w:color="auto" w:fill="FFFFFF"/>
        </w:rPr>
      </w:pPr>
      <w:r w:rsidRPr="00DF741C">
        <w:rPr>
          <w:rFonts w:asciiTheme="majorBidi" w:hAnsiTheme="majorBidi" w:cstheme="majorBidi"/>
          <w:lang w:val="it-IT"/>
        </w:rPr>
        <w:t xml:space="preserve">Antonietta SANNA, «Errare: ossia cercare, creare, trasmutare. Riflessioni sulla traduzione come creazione», </w:t>
      </w:r>
      <w:r w:rsidRPr="00DF741C">
        <w:rPr>
          <w:rFonts w:asciiTheme="majorBidi" w:hAnsiTheme="majorBidi" w:cstheme="majorBidi"/>
          <w:bCs/>
          <w:lang w:val="it-IT"/>
        </w:rPr>
        <w:t xml:space="preserve">Quaderna. </w:t>
      </w:r>
      <w:proofErr w:type="spellStart"/>
      <w:r w:rsidRPr="007E58CB">
        <w:rPr>
          <w:rFonts w:asciiTheme="majorBidi" w:hAnsiTheme="majorBidi" w:cstheme="majorBidi"/>
          <w:bCs/>
          <w:color w:val="423F3F"/>
        </w:rPr>
        <w:t>Multilingual</w:t>
      </w:r>
      <w:proofErr w:type="spellEnd"/>
      <w:r w:rsidRPr="007E58CB">
        <w:rPr>
          <w:rFonts w:asciiTheme="majorBidi" w:hAnsiTheme="majorBidi" w:cstheme="majorBidi"/>
          <w:bCs/>
          <w:color w:val="423F3F"/>
        </w:rPr>
        <w:t xml:space="preserve"> and </w:t>
      </w:r>
      <w:proofErr w:type="spellStart"/>
      <w:r w:rsidRPr="007E58CB">
        <w:rPr>
          <w:rFonts w:asciiTheme="majorBidi" w:hAnsiTheme="majorBidi" w:cstheme="majorBidi"/>
          <w:bCs/>
          <w:color w:val="423F3F"/>
        </w:rPr>
        <w:t>transdisciplinary</w:t>
      </w:r>
      <w:proofErr w:type="spellEnd"/>
      <w:r w:rsidRPr="007E58CB">
        <w:rPr>
          <w:rFonts w:asciiTheme="majorBidi" w:hAnsiTheme="majorBidi" w:cstheme="majorBidi"/>
          <w:bCs/>
          <w:color w:val="423F3F"/>
        </w:rPr>
        <w:t xml:space="preserve"> journal,</w:t>
      </w:r>
      <w:r w:rsidRPr="007E58CB">
        <w:rPr>
          <w:rFonts w:asciiTheme="majorBidi" w:hAnsiTheme="majorBidi" w:cstheme="majorBidi"/>
          <w:color w:val="423F3F"/>
        </w:rPr>
        <w:t xml:space="preserve"> n. </w:t>
      </w:r>
      <w:r w:rsidRPr="007E58CB">
        <w:rPr>
          <w:rFonts w:asciiTheme="majorBidi" w:hAnsiTheme="majorBidi" w:cstheme="majorBidi"/>
          <w:iCs/>
        </w:rPr>
        <w:t xml:space="preserve">4, 2018, </w:t>
      </w:r>
      <w:r w:rsidRPr="007E58CB">
        <w:rPr>
          <w:rFonts w:asciiTheme="majorBidi" w:hAnsiTheme="majorBidi" w:cstheme="majorBidi"/>
          <w:color w:val="423F3F"/>
          <w:shd w:val="clear" w:color="auto" w:fill="FFFFFF"/>
        </w:rPr>
        <w:t xml:space="preserve">pp.1-14  </w:t>
      </w:r>
      <w:hyperlink r:id="rId8" w:history="1">
        <w:r w:rsidRPr="007E58CB">
          <w:rPr>
            <w:rStyle w:val="Lienhypertexte"/>
            <w:rFonts w:asciiTheme="majorBidi" w:hAnsiTheme="majorBidi" w:cstheme="majorBidi"/>
            <w:shd w:val="clear" w:color="auto" w:fill="FFFFFF"/>
          </w:rPr>
          <w:t>https://quaderna.org/errare-ossia-cercare-creare-trasmutare/</w:t>
        </w:r>
      </w:hyperlink>
    </w:p>
    <w:p w14:paraId="5B521EC1" w14:textId="04AA424D" w:rsidR="00CE68F7" w:rsidRPr="009F1537" w:rsidRDefault="00CE68F7" w:rsidP="00795C9A">
      <w:pPr>
        <w:pStyle w:val="Paragraphedeliste"/>
        <w:numPr>
          <w:ilvl w:val="0"/>
          <w:numId w:val="9"/>
        </w:numPr>
        <w:jc w:val="both"/>
        <w:rPr>
          <w:rFonts w:asciiTheme="majorBidi" w:hAnsiTheme="majorBidi" w:cstheme="majorBidi"/>
          <w:shd w:val="clear" w:color="auto" w:fill="FFFFFF"/>
        </w:rPr>
      </w:pPr>
      <w:r w:rsidRPr="00DF741C">
        <w:rPr>
          <w:rFonts w:asciiTheme="majorBidi" w:hAnsiTheme="majorBidi" w:cstheme="majorBidi"/>
        </w:rPr>
        <w:t xml:space="preserve">Franca </w:t>
      </w:r>
      <w:r w:rsidRPr="00DF741C">
        <w:rPr>
          <w:rFonts w:asciiTheme="majorBidi" w:hAnsiTheme="majorBidi" w:cstheme="majorBidi"/>
          <w:smallCaps/>
        </w:rPr>
        <w:t>SINOPOLI</w:t>
      </w:r>
      <w:r w:rsidRPr="00DF741C">
        <w:rPr>
          <w:rFonts w:asciiTheme="majorBidi" w:hAnsiTheme="majorBidi" w:cstheme="majorBidi"/>
        </w:rPr>
        <w:t xml:space="preserve">, Silvia </w:t>
      </w:r>
      <w:r w:rsidRPr="00DF741C">
        <w:rPr>
          <w:rFonts w:asciiTheme="majorBidi" w:hAnsiTheme="majorBidi" w:cstheme="majorBidi"/>
          <w:smallCaps/>
        </w:rPr>
        <w:t>TATTI</w:t>
      </w:r>
      <w:r w:rsidR="009F1537">
        <w:rPr>
          <w:rFonts w:asciiTheme="majorBidi" w:hAnsiTheme="majorBidi" w:cstheme="majorBidi"/>
        </w:rPr>
        <w:t xml:space="preserve"> (</w:t>
      </w:r>
      <w:proofErr w:type="spellStart"/>
      <w:r w:rsidR="009F1537">
        <w:rPr>
          <w:rFonts w:asciiTheme="majorBidi" w:hAnsiTheme="majorBidi" w:cstheme="majorBidi"/>
        </w:rPr>
        <w:t>dir</w:t>
      </w:r>
      <w:proofErr w:type="spellEnd"/>
      <w:r w:rsidR="009F1537">
        <w:rPr>
          <w:rFonts w:asciiTheme="majorBidi" w:hAnsiTheme="majorBidi" w:cstheme="majorBidi"/>
        </w:rPr>
        <w:t>.)</w:t>
      </w:r>
      <w:r w:rsidRPr="00DF741C">
        <w:rPr>
          <w:rFonts w:asciiTheme="majorBidi" w:hAnsiTheme="majorBidi" w:cstheme="majorBidi"/>
        </w:rPr>
        <w:t xml:space="preserve">, </w:t>
      </w:r>
      <w:r w:rsidRPr="00DF741C">
        <w:rPr>
          <w:rFonts w:asciiTheme="majorBidi" w:hAnsiTheme="majorBidi" w:cstheme="majorBidi"/>
          <w:i/>
        </w:rPr>
        <w:t xml:space="preserve">I </w:t>
      </w:r>
      <w:proofErr w:type="spellStart"/>
      <w:r w:rsidRPr="00DF741C">
        <w:rPr>
          <w:rFonts w:asciiTheme="majorBidi" w:hAnsiTheme="majorBidi" w:cstheme="majorBidi"/>
          <w:i/>
        </w:rPr>
        <w:t>confini</w:t>
      </w:r>
      <w:proofErr w:type="spellEnd"/>
      <w:r w:rsidRPr="00DF741C">
        <w:rPr>
          <w:rFonts w:asciiTheme="majorBidi" w:hAnsiTheme="majorBidi" w:cstheme="majorBidi"/>
          <w:i/>
        </w:rPr>
        <w:t xml:space="preserve"> </w:t>
      </w:r>
      <w:proofErr w:type="spellStart"/>
      <w:r w:rsidRPr="00DF741C">
        <w:rPr>
          <w:rFonts w:asciiTheme="majorBidi" w:hAnsiTheme="majorBidi" w:cstheme="majorBidi"/>
          <w:i/>
        </w:rPr>
        <w:t>della</w:t>
      </w:r>
      <w:proofErr w:type="spellEnd"/>
      <w:r w:rsidRPr="00DF741C">
        <w:rPr>
          <w:rFonts w:asciiTheme="majorBidi" w:hAnsiTheme="majorBidi" w:cstheme="majorBidi"/>
          <w:i/>
        </w:rPr>
        <w:t xml:space="preserve"> </w:t>
      </w:r>
      <w:proofErr w:type="spellStart"/>
      <w:r w:rsidRPr="00DF741C">
        <w:rPr>
          <w:rFonts w:asciiTheme="majorBidi" w:hAnsiTheme="majorBidi" w:cstheme="majorBidi"/>
          <w:i/>
        </w:rPr>
        <w:t>scrittura</w:t>
      </w:r>
      <w:proofErr w:type="spellEnd"/>
      <w:r w:rsidRPr="00DF741C">
        <w:rPr>
          <w:rFonts w:asciiTheme="majorBidi" w:hAnsiTheme="majorBidi" w:cstheme="majorBidi"/>
          <w:i/>
        </w:rPr>
        <w:t xml:space="preserve">. Il </w:t>
      </w:r>
      <w:proofErr w:type="spellStart"/>
      <w:r w:rsidRPr="00DF741C">
        <w:rPr>
          <w:rFonts w:asciiTheme="majorBidi" w:hAnsiTheme="majorBidi" w:cstheme="majorBidi"/>
          <w:i/>
        </w:rPr>
        <w:t>dispatrio</w:t>
      </w:r>
      <w:proofErr w:type="spellEnd"/>
      <w:r w:rsidRPr="00DF741C">
        <w:rPr>
          <w:rFonts w:asciiTheme="majorBidi" w:hAnsiTheme="majorBidi" w:cstheme="majorBidi"/>
          <w:i/>
        </w:rPr>
        <w:t xml:space="preserve"> </w:t>
      </w:r>
      <w:proofErr w:type="spellStart"/>
      <w:r w:rsidRPr="00DF741C">
        <w:rPr>
          <w:rFonts w:asciiTheme="majorBidi" w:hAnsiTheme="majorBidi" w:cstheme="majorBidi"/>
          <w:i/>
        </w:rPr>
        <w:t>nei</w:t>
      </w:r>
      <w:proofErr w:type="spellEnd"/>
      <w:r w:rsidRPr="00DF741C">
        <w:rPr>
          <w:rFonts w:asciiTheme="majorBidi" w:hAnsiTheme="majorBidi" w:cstheme="majorBidi"/>
          <w:i/>
        </w:rPr>
        <w:t xml:space="preserve"> </w:t>
      </w:r>
      <w:proofErr w:type="spellStart"/>
      <w:r w:rsidRPr="00DF741C">
        <w:rPr>
          <w:rFonts w:asciiTheme="majorBidi" w:hAnsiTheme="majorBidi" w:cstheme="majorBidi"/>
          <w:i/>
        </w:rPr>
        <w:t>testi</w:t>
      </w:r>
      <w:proofErr w:type="spellEnd"/>
      <w:r w:rsidRPr="00DF741C">
        <w:rPr>
          <w:rFonts w:asciiTheme="majorBidi" w:hAnsiTheme="majorBidi" w:cstheme="majorBidi"/>
          <w:i/>
        </w:rPr>
        <w:t xml:space="preserve"> </w:t>
      </w:r>
      <w:proofErr w:type="spellStart"/>
      <w:r w:rsidRPr="00DF741C">
        <w:rPr>
          <w:rFonts w:asciiTheme="majorBidi" w:hAnsiTheme="majorBidi" w:cstheme="majorBidi"/>
          <w:i/>
        </w:rPr>
        <w:t>letterari</w:t>
      </w:r>
      <w:proofErr w:type="spellEnd"/>
      <w:r w:rsidRPr="00DF741C">
        <w:rPr>
          <w:rFonts w:asciiTheme="majorBidi" w:hAnsiTheme="majorBidi" w:cstheme="majorBidi"/>
        </w:rPr>
        <w:t>, Roma, 2005.</w:t>
      </w:r>
    </w:p>
    <w:p w14:paraId="281E568C" w14:textId="5EB22B9F" w:rsidR="00FE2029" w:rsidRPr="00DF741C" w:rsidRDefault="0004783B" w:rsidP="00795C9A">
      <w:pPr>
        <w:pStyle w:val="Paragraphedeliste"/>
        <w:numPr>
          <w:ilvl w:val="0"/>
          <w:numId w:val="9"/>
        </w:numPr>
        <w:jc w:val="both"/>
        <w:rPr>
          <w:rFonts w:asciiTheme="majorBidi" w:hAnsiTheme="majorBidi" w:cstheme="majorBidi"/>
          <w:shd w:val="clear" w:color="auto" w:fill="FFFFFF"/>
          <w:lang w:val="en-US"/>
        </w:rPr>
      </w:pPr>
      <w:r w:rsidRPr="00DF741C">
        <w:rPr>
          <w:rFonts w:asciiTheme="majorBidi" w:hAnsiTheme="majorBidi" w:cstheme="majorBidi"/>
          <w:lang w:val="en-US"/>
        </w:rPr>
        <w:t xml:space="preserve">Barbara </w:t>
      </w:r>
      <w:r w:rsidRPr="00DF741C">
        <w:rPr>
          <w:rFonts w:asciiTheme="majorBidi" w:hAnsiTheme="majorBidi" w:cstheme="majorBidi"/>
          <w:smallCaps/>
          <w:lang w:val="en-US"/>
        </w:rPr>
        <w:t>SPACKMAN,</w:t>
      </w:r>
      <w:r w:rsidRPr="00DF741C">
        <w:rPr>
          <w:rFonts w:asciiTheme="majorBidi" w:hAnsiTheme="majorBidi" w:cstheme="majorBidi"/>
          <w:lang w:val="en-US"/>
        </w:rPr>
        <w:t xml:space="preserve"> </w:t>
      </w:r>
      <w:r w:rsidRPr="00DF741C">
        <w:rPr>
          <w:rFonts w:asciiTheme="majorBidi" w:hAnsiTheme="majorBidi" w:cstheme="majorBidi"/>
          <w:i/>
          <w:lang w:val="en-US"/>
        </w:rPr>
        <w:t>Accidental Orientalists. Modern Italian Travelers in Ottoman Lands</w:t>
      </w:r>
      <w:r w:rsidRPr="00DF741C">
        <w:rPr>
          <w:rFonts w:asciiTheme="majorBidi" w:hAnsiTheme="majorBidi" w:cstheme="majorBidi"/>
          <w:lang w:val="en-US"/>
        </w:rPr>
        <w:t>, Liverpool University Press, 2017</w:t>
      </w:r>
      <w:r w:rsidR="002D11DE" w:rsidRPr="00DF741C">
        <w:rPr>
          <w:rFonts w:asciiTheme="majorBidi" w:hAnsiTheme="majorBidi" w:cstheme="majorBidi"/>
          <w:lang w:val="en-US"/>
        </w:rPr>
        <w:t>.</w:t>
      </w:r>
    </w:p>
    <w:p w14:paraId="650F1C34" w14:textId="77777777" w:rsidR="001C2712" w:rsidRDefault="0004783B" w:rsidP="001C2712">
      <w:pPr>
        <w:pStyle w:val="topic-paragraph"/>
        <w:numPr>
          <w:ilvl w:val="0"/>
          <w:numId w:val="18"/>
        </w:numPr>
        <w:shd w:val="clear" w:color="auto" w:fill="FFFFFF"/>
        <w:spacing w:before="0" w:beforeAutospacing="0"/>
        <w:rPr>
          <w:rFonts w:asciiTheme="majorBidi" w:hAnsiTheme="majorBidi" w:cstheme="majorBidi"/>
          <w:lang w:eastAsia="ja-JP"/>
        </w:rPr>
      </w:pPr>
      <w:r w:rsidRPr="00DF741C">
        <w:rPr>
          <w:rFonts w:asciiTheme="majorBidi" w:hAnsiTheme="majorBidi" w:cstheme="majorBidi"/>
        </w:rPr>
        <w:t>Silvia</w:t>
      </w:r>
      <w:r w:rsidRPr="00DF741C">
        <w:rPr>
          <w:rFonts w:asciiTheme="majorBidi" w:hAnsiTheme="majorBidi" w:cstheme="majorBidi"/>
          <w:smallCaps/>
        </w:rPr>
        <w:t xml:space="preserve"> TATTI</w:t>
      </w:r>
      <w:r w:rsidR="00CE68F7" w:rsidRPr="00DF741C">
        <w:rPr>
          <w:rFonts w:asciiTheme="majorBidi" w:hAnsiTheme="majorBidi" w:cstheme="majorBidi"/>
        </w:rPr>
        <w:t xml:space="preserve">, </w:t>
      </w:r>
      <w:proofErr w:type="spellStart"/>
      <w:r w:rsidR="00CE68F7" w:rsidRPr="00DF741C">
        <w:rPr>
          <w:rFonts w:asciiTheme="majorBidi" w:hAnsiTheme="majorBidi" w:cstheme="majorBidi"/>
          <w:i/>
          <w:iCs/>
        </w:rPr>
        <w:t>Esuli</w:t>
      </w:r>
      <w:proofErr w:type="spellEnd"/>
      <w:r w:rsidR="00CE68F7" w:rsidRPr="00DF741C">
        <w:rPr>
          <w:rFonts w:asciiTheme="majorBidi" w:hAnsiTheme="majorBidi" w:cstheme="majorBidi"/>
          <w:i/>
          <w:iCs/>
        </w:rPr>
        <w:t xml:space="preserve"> : </w:t>
      </w:r>
      <w:proofErr w:type="spellStart"/>
      <w:r w:rsidR="00CE68F7" w:rsidRPr="00DF741C">
        <w:rPr>
          <w:rFonts w:asciiTheme="majorBidi" w:hAnsiTheme="majorBidi" w:cstheme="majorBidi"/>
          <w:i/>
          <w:iCs/>
        </w:rPr>
        <w:t>scrittori</w:t>
      </w:r>
      <w:proofErr w:type="spellEnd"/>
      <w:r w:rsidR="00CE68F7" w:rsidRPr="00DF741C">
        <w:rPr>
          <w:rFonts w:asciiTheme="majorBidi" w:hAnsiTheme="majorBidi" w:cstheme="majorBidi"/>
          <w:i/>
          <w:iCs/>
        </w:rPr>
        <w:t xml:space="preserve"> e </w:t>
      </w:r>
      <w:proofErr w:type="spellStart"/>
      <w:r w:rsidR="00CE68F7" w:rsidRPr="00DF741C">
        <w:rPr>
          <w:rFonts w:asciiTheme="majorBidi" w:hAnsiTheme="majorBidi" w:cstheme="majorBidi"/>
          <w:i/>
          <w:iCs/>
        </w:rPr>
        <w:t>scrittrici</w:t>
      </w:r>
      <w:proofErr w:type="spellEnd"/>
      <w:r w:rsidR="00CE68F7" w:rsidRPr="00DF741C">
        <w:rPr>
          <w:rFonts w:asciiTheme="majorBidi" w:hAnsiTheme="majorBidi" w:cstheme="majorBidi"/>
          <w:i/>
          <w:iCs/>
        </w:rPr>
        <w:t xml:space="preserve"> </w:t>
      </w:r>
      <w:proofErr w:type="spellStart"/>
      <w:r w:rsidR="00CE68F7" w:rsidRPr="00DF741C">
        <w:rPr>
          <w:rFonts w:asciiTheme="majorBidi" w:hAnsiTheme="majorBidi" w:cstheme="majorBidi"/>
          <w:i/>
          <w:iCs/>
        </w:rPr>
        <w:t>dall’antichità</w:t>
      </w:r>
      <w:proofErr w:type="spellEnd"/>
      <w:r w:rsidR="00CE68F7" w:rsidRPr="00DF741C">
        <w:rPr>
          <w:rFonts w:asciiTheme="majorBidi" w:hAnsiTheme="majorBidi" w:cstheme="majorBidi"/>
          <w:i/>
          <w:iCs/>
        </w:rPr>
        <w:t xml:space="preserve"> a </w:t>
      </w:r>
      <w:proofErr w:type="spellStart"/>
      <w:r w:rsidR="00CE68F7" w:rsidRPr="00DF741C">
        <w:rPr>
          <w:rFonts w:asciiTheme="majorBidi" w:hAnsiTheme="majorBidi" w:cstheme="majorBidi"/>
          <w:i/>
          <w:iCs/>
        </w:rPr>
        <w:t>oggi</w:t>
      </w:r>
      <w:proofErr w:type="spellEnd"/>
      <w:r w:rsidR="00CE68F7" w:rsidRPr="00DF741C">
        <w:rPr>
          <w:rFonts w:asciiTheme="majorBidi" w:hAnsiTheme="majorBidi" w:cstheme="majorBidi"/>
        </w:rPr>
        <w:t xml:space="preserve">, Roma, </w:t>
      </w:r>
      <w:proofErr w:type="spellStart"/>
      <w:r w:rsidR="00CE68F7" w:rsidRPr="00DF741C">
        <w:rPr>
          <w:rFonts w:asciiTheme="majorBidi" w:hAnsiTheme="majorBidi" w:cstheme="majorBidi"/>
        </w:rPr>
        <w:t>Carocci</w:t>
      </w:r>
      <w:proofErr w:type="spellEnd"/>
      <w:r w:rsidR="00CE68F7" w:rsidRPr="00DF741C">
        <w:rPr>
          <w:rFonts w:asciiTheme="majorBidi" w:hAnsiTheme="majorBidi" w:cstheme="majorBidi"/>
        </w:rPr>
        <w:t xml:space="preserve"> </w:t>
      </w:r>
      <w:proofErr w:type="spellStart"/>
      <w:r w:rsidR="00CE68F7" w:rsidRPr="00DF741C">
        <w:rPr>
          <w:rFonts w:asciiTheme="majorBidi" w:hAnsiTheme="majorBidi" w:cstheme="majorBidi"/>
        </w:rPr>
        <w:t>editore</w:t>
      </w:r>
      <w:proofErr w:type="spellEnd"/>
      <w:r w:rsidR="00CE68F7" w:rsidRPr="00DF741C">
        <w:rPr>
          <w:rFonts w:asciiTheme="majorBidi" w:hAnsiTheme="majorBidi" w:cstheme="majorBidi"/>
        </w:rPr>
        <w:t>, 2021.</w:t>
      </w:r>
    </w:p>
    <w:p w14:paraId="290DA426" w14:textId="54DED0C2" w:rsidR="00F230C5" w:rsidRPr="001C2712" w:rsidRDefault="00F230C5" w:rsidP="001C2712">
      <w:pPr>
        <w:pStyle w:val="topic-paragraph"/>
        <w:numPr>
          <w:ilvl w:val="0"/>
          <w:numId w:val="18"/>
        </w:numPr>
        <w:shd w:val="clear" w:color="auto" w:fill="FFFFFF"/>
        <w:spacing w:before="0" w:beforeAutospacing="0"/>
        <w:rPr>
          <w:rFonts w:asciiTheme="majorBidi" w:hAnsiTheme="majorBidi" w:cstheme="majorBidi"/>
          <w:lang w:eastAsia="ja-JP"/>
        </w:rPr>
      </w:pPr>
      <w:proofErr w:type="spellStart"/>
      <w:r w:rsidRPr="001C2712">
        <w:rPr>
          <w:rFonts w:asciiTheme="majorBidi" w:hAnsiTheme="majorBidi" w:cstheme="majorBidi"/>
        </w:rPr>
        <w:t>Katj</w:t>
      </w:r>
      <w:r w:rsidR="001C2712" w:rsidRPr="001C2712">
        <w:rPr>
          <w:rFonts w:asciiTheme="majorBidi" w:hAnsiTheme="majorBidi" w:cstheme="majorBidi"/>
        </w:rPr>
        <w:t>i</w:t>
      </w:r>
      <w:r w:rsidRPr="001C2712">
        <w:rPr>
          <w:rFonts w:asciiTheme="majorBidi" w:hAnsiTheme="majorBidi" w:cstheme="majorBidi"/>
        </w:rPr>
        <w:t>a</w:t>
      </w:r>
      <w:proofErr w:type="spellEnd"/>
      <w:r w:rsidRPr="001C2712">
        <w:rPr>
          <w:rFonts w:asciiTheme="majorBidi" w:hAnsiTheme="majorBidi" w:cstheme="majorBidi"/>
        </w:rPr>
        <w:t xml:space="preserve"> TORRES, </w:t>
      </w:r>
      <w:r w:rsidR="001C2712" w:rsidRPr="001C2712">
        <w:rPr>
          <w:color w:val="000000"/>
          <w:shd w:val="clear" w:color="auto" w:fill="FFFFFF"/>
        </w:rPr>
        <w:t xml:space="preserve">« La </w:t>
      </w:r>
      <w:proofErr w:type="spellStart"/>
      <w:r w:rsidR="001C2712" w:rsidRPr="001C2712">
        <w:rPr>
          <w:color w:val="000000"/>
          <w:shd w:val="clear" w:color="auto" w:fill="FFFFFF"/>
        </w:rPr>
        <w:t>connotación</w:t>
      </w:r>
      <w:proofErr w:type="spellEnd"/>
      <w:r w:rsidR="001C2712" w:rsidRPr="001C2712">
        <w:rPr>
          <w:color w:val="000000"/>
          <w:shd w:val="clear" w:color="auto" w:fill="FFFFFF"/>
        </w:rPr>
        <w:t xml:space="preserve"> en la </w:t>
      </w:r>
      <w:proofErr w:type="spellStart"/>
      <w:r w:rsidR="001C2712" w:rsidRPr="001C2712">
        <w:rPr>
          <w:color w:val="000000"/>
          <w:shd w:val="clear" w:color="auto" w:fill="FFFFFF"/>
        </w:rPr>
        <w:t>invención</w:t>
      </w:r>
      <w:proofErr w:type="spellEnd"/>
      <w:r w:rsidR="001C2712" w:rsidRPr="001C2712">
        <w:rPr>
          <w:color w:val="000000"/>
          <w:shd w:val="clear" w:color="auto" w:fill="FFFFFF"/>
        </w:rPr>
        <w:t xml:space="preserve"> </w:t>
      </w:r>
      <w:proofErr w:type="spellStart"/>
      <w:r w:rsidR="001C2712" w:rsidRPr="001C2712">
        <w:rPr>
          <w:color w:val="000000"/>
          <w:shd w:val="clear" w:color="auto" w:fill="FFFFFF"/>
        </w:rPr>
        <w:t>léxica</w:t>
      </w:r>
      <w:proofErr w:type="spellEnd"/>
      <w:r w:rsidR="001C2712" w:rsidRPr="001C2712">
        <w:rPr>
          <w:color w:val="000000"/>
          <w:shd w:val="clear" w:color="auto" w:fill="FFFFFF"/>
        </w:rPr>
        <w:t> </w:t>
      </w:r>
      <w:proofErr w:type="spellStart"/>
      <w:r w:rsidR="001C2712" w:rsidRPr="001C2712">
        <w:rPr>
          <w:i/>
          <w:iCs/>
          <w:color w:val="000000"/>
          <w:shd w:val="clear" w:color="auto" w:fill="FFFFFF"/>
        </w:rPr>
        <w:t>cadia</w:t>
      </w:r>
      <w:proofErr w:type="spellEnd"/>
      <w:r w:rsidR="001C2712" w:rsidRPr="001C2712">
        <w:rPr>
          <w:i/>
          <w:iCs/>
          <w:color w:val="000000"/>
          <w:shd w:val="clear" w:color="auto" w:fill="FFFFFF"/>
        </w:rPr>
        <w:t> </w:t>
      </w:r>
      <w:r w:rsidR="001C2712" w:rsidRPr="001C2712">
        <w:rPr>
          <w:color w:val="000000"/>
          <w:shd w:val="clear" w:color="auto" w:fill="FFFFFF"/>
        </w:rPr>
        <w:t xml:space="preserve">en el </w:t>
      </w:r>
      <w:proofErr w:type="spellStart"/>
      <w:r w:rsidR="001C2712" w:rsidRPr="001C2712">
        <w:rPr>
          <w:color w:val="000000"/>
          <w:shd w:val="clear" w:color="auto" w:fill="FFFFFF"/>
        </w:rPr>
        <w:t>cuento</w:t>
      </w:r>
      <w:proofErr w:type="spellEnd"/>
      <w:proofErr w:type="gramStart"/>
      <w:r w:rsidR="001C2712" w:rsidRPr="001C2712">
        <w:rPr>
          <w:color w:val="000000"/>
          <w:shd w:val="clear" w:color="auto" w:fill="FFFFFF"/>
        </w:rPr>
        <w:t xml:space="preserve"> «La</w:t>
      </w:r>
      <w:proofErr w:type="gramEnd"/>
      <w:r w:rsidR="001C2712" w:rsidRPr="001C2712">
        <w:rPr>
          <w:color w:val="000000"/>
          <w:shd w:val="clear" w:color="auto" w:fill="FFFFFF"/>
        </w:rPr>
        <w:t> </w:t>
      </w:r>
      <w:proofErr w:type="spellStart"/>
      <w:r w:rsidR="001C2712" w:rsidRPr="001C2712">
        <w:rPr>
          <w:i/>
          <w:iCs/>
          <w:color w:val="000000"/>
          <w:shd w:val="clear" w:color="auto" w:fill="FFFFFF"/>
        </w:rPr>
        <w:t>Cadia</w:t>
      </w:r>
      <w:proofErr w:type="spellEnd"/>
      <w:r w:rsidR="001C2712" w:rsidRPr="001C2712">
        <w:rPr>
          <w:color w:val="000000"/>
          <w:shd w:val="clear" w:color="auto" w:fill="FFFFFF"/>
        </w:rPr>
        <w:t xml:space="preserve">» de Elisa </w:t>
      </w:r>
      <w:proofErr w:type="spellStart"/>
      <w:r w:rsidR="001C2712" w:rsidRPr="001C2712">
        <w:rPr>
          <w:color w:val="000000"/>
          <w:shd w:val="clear" w:color="auto" w:fill="FFFFFF"/>
        </w:rPr>
        <w:t>Chimenti</w:t>
      </w:r>
      <w:proofErr w:type="spellEnd"/>
      <w:r w:rsidR="001C2712" w:rsidRPr="001C2712">
        <w:rPr>
          <w:color w:val="000000"/>
          <w:shd w:val="clear" w:color="auto" w:fill="FFFFFF"/>
        </w:rPr>
        <w:t> »</w:t>
      </w:r>
      <w:r w:rsidR="001C2712">
        <w:rPr>
          <w:rFonts w:asciiTheme="majorBidi" w:hAnsiTheme="majorBidi" w:cstheme="majorBidi"/>
          <w:lang w:eastAsia="ja-JP"/>
        </w:rPr>
        <w:t xml:space="preserve">, </w:t>
      </w:r>
      <w:proofErr w:type="spellStart"/>
      <w:r w:rsidR="00893774">
        <w:rPr>
          <w:rFonts w:asciiTheme="majorBidi" w:hAnsiTheme="majorBidi" w:cstheme="majorBidi"/>
          <w:i/>
          <w:iCs/>
          <w:lang w:eastAsia="ja-JP"/>
        </w:rPr>
        <w:t>Neophilologus</w:t>
      </w:r>
      <w:proofErr w:type="spellEnd"/>
      <w:r w:rsidR="00893774">
        <w:rPr>
          <w:rFonts w:asciiTheme="majorBidi" w:hAnsiTheme="majorBidi" w:cstheme="majorBidi"/>
          <w:lang w:eastAsia="ja-JP"/>
        </w:rPr>
        <w:t xml:space="preserve"> (en cours de publication, 2022).</w:t>
      </w:r>
    </w:p>
    <w:p w14:paraId="706CAD0F" w14:textId="7E1548D6" w:rsidR="0004783B" w:rsidRPr="00C84434" w:rsidRDefault="0004783B" w:rsidP="00C84434">
      <w:pPr>
        <w:pStyle w:val="topic-paragraph"/>
        <w:numPr>
          <w:ilvl w:val="0"/>
          <w:numId w:val="18"/>
        </w:numPr>
        <w:shd w:val="clear" w:color="auto" w:fill="FFFFFF"/>
        <w:spacing w:before="0" w:beforeAutospacing="0"/>
        <w:rPr>
          <w:rStyle w:val="lev"/>
          <w:rFonts w:asciiTheme="majorBidi" w:hAnsiTheme="majorBidi" w:cstheme="majorBidi"/>
          <w:b w:val="0"/>
          <w:bCs w:val="0"/>
          <w:lang w:eastAsia="ja-JP"/>
        </w:rPr>
      </w:pPr>
      <w:r w:rsidRPr="00DF741C">
        <w:rPr>
          <w:rFonts w:asciiTheme="majorBidi" w:hAnsiTheme="majorBidi" w:cstheme="majorBidi"/>
          <w:color w:val="141823"/>
        </w:rPr>
        <w:t xml:space="preserve">Jean-Pierre VERNANT, </w:t>
      </w:r>
      <w:r w:rsidRPr="00DF741C">
        <w:rPr>
          <w:rFonts w:asciiTheme="majorBidi" w:hAnsiTheme="majorBidi" w:cstheme="majorBidi"/>
          <w:i/>
          <w:color w:val="141823"/>
        </w:rPr>
        <w:t xml:space="preserve">La </w:t>
      </w:r>
      <w:r w:rsidR="006D4ED9" w:rsidRPr="00DF741C">
        <w:rPr>
          <w:rFonts w:asciiTheme="majorBidi" w:hAnsiTheme="majorBidi" w:cstheme="majorBidi"/>
          <w:i/>
          <w:color w:val="141823"/>
        </w:rPr>
        <w:t>T</w:t>
      </w:r>
      <w:r w:rsidRPr="00DF741C">
        <w:rPr>
          <w:rFonts w:asciiTheme="majorBidi" w:hAnsiTheme="majorBidi" w:cstheme="majorBidi"/>
          <w:i/>
          <w:color w:val="141823"/>
        </w:rPr>
        <w:t>raversée des frontières</w:t>
      </w:r>
      <w:r w:rsidRPr="00DF741C">
        <w:rPr>
          <w:rFonts w:asciiTheme="majorBidi" w:hAnsiTheme="majorBidi" w:cstheme="majorBidi"/>
          <w:color w:val="141823"/>
        </w:rPr>
        <w:t>, Paris, Seuil, 2004.</w:t>
      </w:r>
    </w:p>
    <w:p w14:paraId="2E060CC8" w14:textId="60BC0D0C" w:rsidR="00B26EA8" w:rsidRDefault="00B26EA8" w:rsidP="00B26EA8">
      <w:pPr>
        <w:pStyle w:val="NormalWeb"/>
        <w:spacing w:before="0" w:beforeAutospacing="0" w:after="0" w:afterAutospacing="0"/>
        <w:rPr>
          <w:rStyle w:val="lev"/>
          <w:rFonts w:asciiTheme="majorBidi" w:hAnsiTheme="majorBidi" w:cstheme="majorBidi"/>
          <w:color w:val="000000"/>
        </w:rPr>
      </w:pPr>
    </w:p>
    <w:p w14:paraId="7AEFC5C0" w14:textId="77777777" w:rsidR="007E6C0C" w:rsidRDefault="007E6C0C" w:rsidP="007E6C0C">
      <w:pPr>
        <w:ind w:left="708"/>
        <w:jc w:val="both"/>
        <w:rPr>
          <w:rFonts w:asciiTheme="majorBidi" w:hAnsiTheme="majorBidi" w:cstheme="majorBidi"/>
          <w:b/>
          <w:bCs/>
        </w:rPr>
      </w:pPr>
      <w:r>
        <w:rPr>
          <w:rFonts w:asciiTheme="majorBidi" w:hAnsiTheme="majorBidi" w:cstheme="majorBidi"/>
          <w:b/>
          <w:bCs/>
        </w:rPr>
        <w:t xml:space="preserve">Thématiques suggérées en relation à l’écriture exil au </w:t>
      </w:r>
      <w:proofErr w:type="gramStart"/>
      <w:r>
        <w:rPr>
          <w:rFonts w:asciiTheme="majorBidi" w:hAnsiTheme="majorBidi" w:cstheme="majorBidi"/>
          <w:b/>
          <w:bCs/>
        </w:rPr>
        <w:t>féminin:</w:t>
      </w:r>
      <w:proofErr w:type="gramEnd"/>
    </w:p>
    <w:p w14:paraId="5B825886" w14:textId="77777777" w:rsidR="007E6C0C" w:rsidRDefault="007E6C0C" w:rsidP="007E6C0C">
      <w:pPr>
        <w:ind w:left="708"/>
        <w:jc w:val="both"/>
        <w:rPr>
          <w:rFonts w:asciiTheme="majorBidi" w:hAnsiTheme="majorBidi" w:cstheme="majorBidi"/>
          <w:b/>
          <w:bCs/>
        </w:rPr>
      </w:pPr>
    </w:p>
    <w:p w14:paraId="328AFD99" w14:textId="77777777" w:rsidR="007E6C0C" w:rsidRDefault="007E6C0C" w:rsidP="007E6C0C">
      <w:pPr>
        <w:pStyle w:val="Paragraphedeliste"/>
        <w:numPr>
          <w:ilvl w:val="0"/>
          <w:numId w:val="23"/>
        </w:numPr>
        <w:jc w:val="both"/>
        <w:rPr>
          <w:rFonts w:asciiTheme="majorBidi" w:hAnsiTheme="majorBidi" w:cstheme="majorBidi"/>
        </w:rPr>
      </w:pPr>
      <w:r w:rsidRPr="00551E82">
        <w:rPr>
          <w:rFonts w:asciiTheme="majorBidi" w:hAnsiTheme="majorBidi" w:cstheme="majorBidi"/>
        </w:rPr>
        <w:t>Regards sur l’autre et l’ailleurs</w:t>
      </w:r>
    </w:p>
    <w:p w14:paraId="192FA629" w14:textId="77777777" w:rsidR="007E6C0C" w:rsidRPr="00551E82" w:rsidRDefault="007E6C0C" w:rsidP="007E6C0C">
      <w:pPr>
        <w:pStyle w:val="Paragraphedeliste"/>
        <w:numPr>
          <w:ilvl w:val="0"/>
          <w:numId w:val="23"/>
        </w:numPr>
        <w:jc w:val="both"/>
        <w:rPr>
          <w:rFonts w:asciiTheme="majorBidi" w:hAnsiTheme="majorBidi" w:cstheme="majorBidi"/>
        </w:rPr>
      </w:pPr>
      <w:r>
        <w:rPr>
          <w:rFonts w:asciiTheme="majorBidi" w:hAnsiTheme="majorBidi" w:cstheme="majorBidi"/>
        </w:rPr>
        <w:t>Les différents aspects du déracinement</w:t>
      </w:r>
    </w:p>
    <w:p w14:paraId="5406229F" w14:textId="77777777" w:rsidR="007E6C0C" w:rsidRDefault="007E6C0C" w:rsidP="007E6C0C">
      <w:pPr>
        <w:pStyle w:val="Paragraphedeliste"/>
        <w:numPr>
          <w:ilvl w:val="0"/>
          <w:numId w:val="23"/>
        </w:numPr>
        <w:jc w:val="both"/>
        <w:rPr>
          <w:rFonts w:asciiTheme="majorBidi" w:hAnsiTheme="majorBidi" w:cstheme="majorBidi"/>
        </w:rPr>
      </w:pPr>
      <w:r w:rsidRPr="00551E82">
        <w:rPr>
          <w:rFonts w:asciiTheme="majorBidi" w:hAnsiTheme="majorBidi" w:cstheme="majorBidi"/>
        </w:rPr>
        <w:t>Orientalismes et anti-orientalismes</w:t>
      </w:r>
    </w:p>
    <w:p w14:paraId="0A6B22A7" w14:textId="77777777" w:rsidR="007E6C0C" w:rsidRPr="00551E82" w:rsidRDefault="007E6C0C" w:rsidP="007E6C0C">
      <w:pPr>
        <w:pStyle w:val="Paragraphedeliste"/>
        <w:numPr>
          <w:ilvl w:val="0"/>
          <w:numId w:val="23"/>
        </w:numPr>
        <w:jc w:val="both"/>
        <w:rPr>
          <w:rFonts w:asciiTheme="majorBidi" w:hAnsiTheme="majorBidi" w:cstheme="majorBidi"/>
        </w:rPr>
      </w:pPr>
      <w:r w:rsidRPr="00551E82">
        <w:rPr>
          <w:rFonts w:asciiTheme="majorBidi" w:hAnsiTheme="majorBidi" w:cstheme="majorBidi"/>
        </w:rPr>
        <w:t>Représentations et transgressions de</w:t>
      </w:r>
      <w:r>
        <w:rPr>
          <w:rFonts w:asciiTheme="majorBidi" w:hAnsiTheme="majorBidi" w:cstheme="majorBidi"/>
        </w:rPr>
        <w:t>s genres</w:t>
      </w:r>
    </w:p>
    <w:p w14:paraId="4B1D21EE" w14:textId="77777777" w:rsidR="007E6C0C" w:rsidRPr="00551E82" w:rsidRDefault="007E6C0C" w:rsidP="007E6C0C">
      <w:pPr>
        <w:pStyle w:val="Paragraphedeliste"/>
        <w:numPr>
          <w:ilvl w:val="0"/>
          <w:numId w:val="23"/>
        </w:numPr>
        <w:jc w:val="both"/>
        <w:rPr>
          <w:rFonts w:asciiTheme="majorBidi" w:hAnsiTheme="majorBidi" w:cstheme="majorBidi"/>
        </w:rPr>
      </w:pPr>
      <w:r w:rsidRPr="00551E82">
        <w:rPr>
          <w:rFonts w:asciiTheme="majorBidi" w:hAnsiTheme="majorBidi" w:cstheme="majorBidi"/>
        </w:rPr>
        <w:t>Plurivocité, hybridité, métissage</w:t>
      </w:r>
    </w:p>
    <w:p w14:paraId="37AB8951" w14:textId="77777777" w:rsidR="007E6C0C" w:rsidRPr="00DE6261" w:rsidRDefault="007E6C0C" w:rsidP="007E6C0C">
      <w:pPr>
        <w:pStyle w:val="Paragraphedeliste"/>
        <w:numPr>
          <w:ilvl w:val="0"/>
          <w:numId w:val="23"/>
        </w:numPr>
        <w:jc w:val="both"/>
        <w:rPr>
          <w:rFonts w:asciiTheme="majorBidi" w:hAnsiTheme="majorBidi" w:cstheme="majorBidi"/>
        </w:rPr>
      </w:pPr>
      <w:r>
        <w:rPr>
          <w:rFonts w:asciiTheme="majorBidi" w:hAnsiTheme="majorBidi" w:cstheme="majorBidi"/>
        </w:rPr>
        <w:t xml:space="preserve">La dimension </w:t>
      </w:r>
      <w:proofErr w:type="spellStart"/>
      <w:r>
        <w:rPr>
          <w:rFonts w:asciiTheme="majorBidi" w:hAnsiTheme="majorBidi" w:cstheme="majorBidi"/>
        </w:rPr>
        <w:t>auctoriale</w:t>
      </w:r>
      <w:proofErr w:type="spellEnd"/>
      <w:r>
        <w:rPr>
          <w:rFonts w:asciiTheme="majorBidi" w:hAnsiTheme="majorBidi" w:cstheme="majorBidi"/>
        </w:rPr>
        <w:t xml:space="preserve"> des femmes écrivaines</w:t>
      </w:r>
    </w:p>
    <w:p w14:paraId="4ABFCACE" w14:textId="77777777" w:rsidR="007E6C0C" w:rsidRPr="000A13CD" w:rsidRDefault="007E6C0C" w:rsidP="007E6C0C">
      <w:pPr>
        <w:pStyle w:val="Paragraphedeliste"/>
        <w:numPr>
          <w:ilvl w:val="0"/>
          <w:numId w:val="23"/>
        </w:numPr>
        <w:jc w:val="both"/>
        <w:rPr>
          <w:rFonts w:asciiTheme="majorBidi" w:hAnsiTheme="majorBidi" w:cstheme="majorBidi"/>
        </w:rPr>
      </w:pPr>
      <w:r>
        <w:rPr>
          <w:rFonts w:asciiTheme="majorBidi" w:hAnsiTheme="majorBidi" w:cstheme="majorBidi"/>
        </w:rPr>
        <w:t>T</w:t>
      </w:r>
      <w:r w:rsidRPr="000A13CD">
        <w:rPr>
          <w:rFonts w:asciiTheme="majorBidi" w:hAnsiTheme="majorBidi" w:cstheme="majorBidi"/>
        </w:rPr>
        <w:t>radu</w:t>
      </w:r>
      <w:r>
        <w:rPr>
          <w:rFonts w:asciiTheme="majorBidi" w:hAnsiTheme="majorBidi" w:cstheme="majorBidi"/>
        </w:rPr>
        <w:t>ire l’écriture d’exil</w:t>
      </w:r>
    </w:p>
    <w:p w14:paraId="3AD42DA2" w14:textId="77777777" w:rsidR="007E6C0C" w:rsidRPr="00551E82" w:rsidRDefault="007E6C0C" w:rsidP="007E6C0C">
      <w:pPr>
        <w:pStyle w:val="Paragraphedeliste"/>
        <w:ind w:left="1428"/>
        <w:jc w:val="both"/>
        <w:rPr>
          <w:rFonts w:asciiTheme="majorBidi" w:hAnsiTheme="majorBidi" w:cstheme="majorBidi"/>
        </w:rPr>
      </w:pPr>
    </w:p>
    <w:p w14:paraId="78E76FCC" w14:textId="77777777" w:rsidR="007E6C0C" w:rsidRDefault="007E6C0C" w:rsidP="007E6C0C">
      <w:pPr>
        <w:ind w:left="708"/>
        <w:jc w:val="both"/>
        <w:rPr>
          <w:rFonts w:asciiTheme="majorBidi" w:hAnsiTheme="majorBidi" w:cstheme="majorBidi"/>
          <w:b/>
          <w:bCs/>
        </w:rPr>
      </w:pPr>
    </w:p>
    <w:p w14:paraId="61B8DE0B" w14:textId="77777777" w:rsidR="007E6C0C" w:rsidRPr="00666F33" w:rsidRDefault="007E6C0C" w:rsidP="007E6C0C">
      <w:pPr>
        <w:shd w:val="clear" w:color="auto" w:fill="FFFFFF"/>
        <w:spacing w:before="120" w:after="120"/>
        <w:ind w:firstLine="708"/>
        <w:rPr>
          <w:rFonts w:asciiTheme="majorBidi" w:eastAsia="Times New Roman" w:hAnsiTheme="majorBidi" w:cstheme="majorBidi"/>
          <w:color w:val="212529"/>
        </w:rPr>
      </w:pPr>
      <w:r w:rsidRPr="00666F33">
        <w:rPr>
          <w:rFonts w:asciiTheme="majorBidi" w:eastAsia="Times New Roman" w:hAnsiTheme="majorBidi" w:cstheme="majorBidi"/>
          <w:b/>
          <w:bCs/>
          <w:color w:val="000000"/>
        </w:rPr>
        <w:t>Informations pratiques :</w:t>
      </w:r>
    </w:p>
    <w:p w14:paraId="6F544908" w14:textId="0920DBD2" w:rsidR="007E6C0C" w:rsidRPr="006B0821" w:rsidRDefault="007E6C0C" w:rsidP="006B0821">
      <w:pPr>
        <w:pStyle w:val="NormalWeb"/>
        <w:spacing w:before="0" w:beforeAutospacing="0" w:after="0" w:afterAutospacing="0"/>
        <w:ind w:left="708"/>
        <w:rPr>
          <w:rStyle w:val="lev"/>
          <w:rFonts w:asciiTheme="majorBidi" w:hAnsiTheme="majorBidi" w:cstheme="majorBidi"/>
          <w:b w:val="0"/>
          <w:bCs w:val="0"/>
          <w:color w:val="212529"/>
        </w:rPr>
      </w:pPr>
      <w:r w:rsidRPr="00666F33">
        <w:rPr>
          <w:rFonts w:asciiTheme="majorBidi" w:hAnsiTheme="majorBidi" w:cstheme="majorBidi"/>
          <w:color w:val="000000"/>
        </w:rPr>
        <w:t>Les propositions de communications (titre, résumé d’une vingtaine de lignes, 5 mots-clés et une courte bibliographie), accompagnées d’une brève notice biographique, sont à envoyer le </w:t>
      </w:r>
      <w:r w:rsidRPr="00666F33">
        <w:rPr>
          <w:rFonts w:asciiTheme="majorBidi" w:hAnsiTheme="majorBidi" w:cstheme="majorBidi"/>
          <w:b/>
          <w:bCs/>
          <w:color w:val="000000"/>
        </w:rPr>
        <w:t xml:space="preserve">vendredi </w:t>
      </w:r>
      <w:r w:rsidRPr="00BC08B5">
        <w:rPr>
          <w:rFonts w:asciiTheme="majorBidi" w:hAnsiTheme="majorBidi" w:cstheme="majorBidi"/>
          <w:b/>
          <w:bCs/>
          <w:color w:val="000000"/>
        </w:rPr>
        <w:t>11</w:t>
      </w:r>
      <w:r w:rsidRPr="00666F33">
        <w:rPr>
          <w:rFonts w:asciiTheme="majorBidi" w:hAnsiTheme="majorBidi" w:cstheme="majorBidi"/>
          <w:b/>
          <w:bCs/>
          <w:color w:val="000000"/>
        </w:rPr>
        <w:t xml:space="preserve"> février</w:t>
      </w:r>
      <w:r w:rsidRPr="00666F33">
        <w:rPr>
          <w:rFonts w:asciiTheme="majorBidi" w:hAnsiTheme="majorBidi" w:cstheme="majorBidi"/>
          <w:color w:val="000000"/>
        </w:rPr>
        <w:t xml:space="preserve"> au plus tard </w:t>
      </w:r>
      <w:r>
        <w:rPr>
          <w:rFonts w:asciiTheme="majorBidi" w:hAnsiTheme="majorBidi" w:cstheme="majorBidi"/>
          <w:color w:val="000000"/>
        </w:rPr>
        <w:t>aux</w:t>
      </w:r>
      <w:r w:rsidRPr="00666F33">
        <w:rPr>
          <w:rFonts w:asciiTheme="majorBidi" w:hAnsiTheme="majorBidi" w:cstheme="majorBidi"/>
          <w:color w:val="000000"/>
        </w:rPr>
        <w:t xml:space="preserve"> adresse</w:t>
      </w:r>
      <w:r>
        <w:rPr>
          <w:rFonts w:asciiTheme="majorBidi" w:hAnsiTheme="majorBidi" w:cstheme="majorBidi"/>
          <w:color w:val="000000"/>
        </w:rPr>
        <w:t xml:space="preserve">s </w:t>
      </w:r>
      <w:r w:rsidRPr="00666F33">
        <w:rPr>
          <w:rFonts w:asciiTheme="majorBidi" w:hAnsiTheme="majorBidi" w:cstheme="majorBidi"/>
          <w:color w:val="000000"/>
        </w:rPr>
        <w:t>suivante</w:t>
      </w:r>
      <w:r>
        <w:rPr>
          <w:rFonts w:asciiTheme="majorBidi" w:hAnsiTheme="majorBidi" w:cstheme="majorBidi"/>
          <w:color w:val="000000"/>
        </w:rPr>
        <w:t>s</w:t>
      </w:r>
      <w:r w:rsidRPr="00666F33">
        <w:rPr>
          <w:rFonts w:asciiTheme="majorBidi" w:hAnsiTheme="majorBidi" w:cstheme="majorBidi"/>
          <w:color w:val="000000"/>
        </w:rPr>
        <w:t> : </w:t>
      </w:r>
      <w:r w:rsidRPr="00BC08B5">
        <w:rPr>
          <w:rFonts w:asciiTheme="majorBidi" w:hAnsiTheme="majorBidi" w:cstheme="majorBidi"/>
          <w:color w:val="212529"/>
        </w:rPr>
        <w:t xml:space="preserve"> </w:t>
      </w:r>
    </w:p>
    <w:p w14:paraId="0F82A647" w14:textId="680AADF9" w:rsidR="007E6C0C" w:rsidRPr="00BC08B5" w:rsidRDefault="00DA1400" w:rsidP="007E6C0C">
      <w:pPr>
        <w:pStyle w:val="NormalWeb"/>
        <w:spacing w:before="0" w:beforeAutospacing="0" w:after="0" w:afterAutospacing="0"/>
        <w:ind w:left="708"/>
        <w:rPr>
          <w:rStyle w:val="lev"/>
          <w:rFonts w:asciiTheme="majorBidi" w:hAnsiTheme="majorBidi" w:cstheme="majorBidi"/>
          <w:b w:val="0"/>
          <w:bCs w:val="0"/>
          <w:color w:val="000000"/>
        </w:rPr>
      </w:pPr>
      <w:hyperlink r:id="rId9" w:history="1">
        <w:r w:rsidR="00AA3FEE" w:rsidRPr="005B7E59">
          <w:rPr>
            <w:rStyle w:val="Lienhypertexte"/>
            <w:rFonts w:asciiTheme="majorBidi" w:hAnsiTheme="majorBidi" w:cstheme="majorBidi"/>
            <w:b/>
            <w:bCs/>
          </w:rPr>
          <w:t>Camilla.cederna@univ-lille.fr</w:t>
        </w:r>
      </w:hyperlink>
    </w:p>
    <w:p w14:paraId="2231BAB3" w14:textId="09B0D962" w:rsidR="007E6C0C" w:rsidRPr="00BC08B5" w:rsidRDefault="00DA1400" w:rsidP="007E6C0C">
      <w:pPr>
        <w:pStyle w:val="NormalWeb"/>
        <w:spacing w:before="0" w:beforeAutospacing="0" w:after="0" w:afterAutospacing="0"/>
        <w:ind w:left="708"/>
        <w:rPr>
          <w:rFonts w:asciiTheme="majorBidi" w:hAnsiTheme="majorBidi" w:cstheme="majorBidi"/>
          <w:color w:val="000000"/>
        </w:rPr>
      </w:pPr>
      <w:hyperlink r:id="rId10" w:history="1">
        <w:r w:rsidR="007E6C0C" w:rsidRPr="00BC08B5">
          <w:rPr>
            <w:rStyle w:val="Lienhypertexte"/>
            <w:rFonts w:asciiTheme="majorBidi" w:hAnsiTheme="majorBidi" w:cstheme="majorBidi"/>
            <w:b/>
            <w:bCs/>
          </w:rPr>
          <w:t>Antonella.mauri@univ-lille.fr</w:t>
        </w:r>
      </w:hyperlink>
    </w:p>
    <w:p w14:paraId="2FF88DC8" w14:textId="77777777" w:rsidR="007E6C0C" w:rsidRPr="00666F33" w:rsidRDefault="007E6C0C" w:rsidP="006B0821">
      <w:pPr>
        <w:shd w:val="clear" w:color="auto" w:fill="FFFFFF"/>
        <w:spacing w:before="120" w:after="120"/>
        <w:ind w:firstLine="708"/>
        <w:rPr>
          <w:rFonts w:asciiTheme="majorBidi" w:eastAsia="Times New Roman" w:hAnsiTheme="majorBidi" w:cstheme="majorBidi"/>
          <w:color w:val="212529"/>
        </w:rPr>
      </w:pPr>
      <w:r w:rsidRPr="00666F33">
        <w:rPr>
          <w:rFonts w:asciiTheme="majorBidi" w:eastAsia="Times New Roman" w:hAnsiTheme="majorBidi" w:cstheme="majorBidi"/>
          <w:color w:val="000000"/>
        </w:rPr>
        <w:t xml:space="preserve">Langues de travail : français, </w:t>
      </w:r>
      <w:r w:rsidRPr="00BC08B5">
        <w:rPr>
          <w:rFonts w:asciiTheme="majorBidi" w:eastAsia="Times New Roman" w:hAnsiTheme="majorBidi" w:cstheme="majorBidi"/>
          <w:color w:val="000000"/>
        </w:rPr>
        <w:t xml:space="preserve">italien, </w:t>
      </w:r>
      <w:r w:rsidRPr="00666F33">
        <w:rPr>
          <w:rFonts w:asciiTheme="majorBidi" w:eastAsia="Times New Roman" w:hAnsiTheme="majorBidi" w:cstheme="majorBidi"/>
          <w:color w:val="000000"/>
        </w:rPr>
        <w:t>espagnol, anglais.</w:t>
      </w:r>
    </w:p>
    <w:p w14:paraId="0069AE79" w14:textId="0E388790" w:rsidR="000C13C9" w:rsidRPr="006B0821" w:rsidRDefault="006B0821" w:rsidP="006B0821">
      <w:pPr>
        <w:ind w:firstLine="708"/>
        <w:rPr>
          <w:rStyle w:val="lev"/>
          <w:rFonts w:eastAsia="Times New Roman"/>
          <w:b w:val="0"/>
          <w:bCs w:val="0"/>
        </w:rPr>
      </w:pPr>
      <w:r w:rsidRPr="006B0821">
        <w:rPr>
          <w:rFonts w:eastAsia="Times New Roman"/>
        </w:rPr>
        <w:lastRenderedPageBreak/>
        <w:t xml:space="preserve">Une réponse sera donnée aux propositions le lundi </w:t>
      </w:r>
      <w:r>
        <w:rPr>
          <w:rFonts w:eastAsia="Times New Roman"/>
        </w:rPr>
        <w:t>1</w:t>
      </w:r>
      <w:r w:rsidRPr="006B0821">
        <w:rPr>
          <w:rFonts w:eastAsia="Times New Roman"/>
        </w:rPr>
        <w:t xml:space="preserve"> </w:t>
      </w:r>
      <w:r>
        <w:rPr>
          <w:rFonts w:eastAsia="Times New Roman"/>
        </w:rPr>
        <w:t>mars</w:t>
      </w:r>
      <w:r w:rsidRPr="006B0821">
        <w:rPr>
          <w:rFonts w:eastAsia="Times New Roman"/>
        </w:rPr>
        <w:t xml:space="preserve"> 2022.</w:t>
      </w:r>
    </w:p>
    <w:p w14:paraId="6710282E" w14:textId="77777777" w:rsidR="000C13C9" w:rsidRDefault="000C13C9" w:rsidP="000C13C9">
      <w:pPr>
        <w:ind w:left="708"/>
        <w:jc w:val="both"/>
        <w:rPr>
          <w:rFonts w:asciiTheme="majorBidi" w:hAnsiTheme="majorBidi" w:cstheme="majorBidi"/>
          <w:b/>
          <w:bCs/>
        </w:rPr>
      </w:pPr>
    </w:p>
    <w:p w14:paraId="71E2529C" w14:textId="77777777" w:rsidR="000C13C9" w:rsidRDefault="000C13C9" w:rsidP="000C13C9">
      <w:pPr>
        <w:ind w:left="708"/>
        <w:jc w:val="both"/>
        <w:rPr>
          <w:rFonts w:asciiTheme="majorBidi" w:hAnsiTheme="majorBidi" w:cstheme="majorBidi"/>
          <w:b/>
          <w:bCs/>
        </w:rPr>
      </w:pPr>
    </w:p>
    <w:p w14:paraId="12882C13" w14:textId="77777777" w:rsidR="000C13C9" w:rsidRDefault="000C13C9" w:rsidP="000C13C9">
      <w:pPr>
        <w:ind w:left="708"/>
        <w:jc w:val="both"/>
        <w:rPr>
          <w:rFonts w:asciiTheme="majorBidi" w:hAnsiTheme="majorBidi" w:cstheme="majorBidi"/>
        </w:rPr>
      </w:pPr>
      <w:r>
        <w:rPr>
          <w:rFonts w:asciiTheme="majorBidi" w:hAnsiTheme="majorBidi" w:cstheme="majorBidi"/>
          <w:b/>
          <w:bCs/>
        </w:rPr>
        <w:t>Responsables du projet</w:t>
      </w:r>
      <w:r w:rsidRPr="00DF741C">
        <w:rPr>
          <w:rFonts w:asciiTheme="majorBidi" w:hAnsiTheme="majorBidi" w:cstheme="majorBidi"/>
        </w:rPr>
        <w:t xml:space="preserve"> : </w:t>
      </w:r>
    </w:p>
    <w:p w14:paraId="0D0FA30E" w14:textId="77777777" w:rsidR="000C13C9" w:rsidRPr="00DF741C" w:rsidRDefault="000C13C9" w:rsidP="000C13C9">
      <w:pPr>
        <w:ind w:firstLine="708"/>
        <w:rPr>
          <w:rFonts w:asciiTheme="majorBidi" w:eastAsia="Times New Roman" w:hAnsiTheme="majorBidi" w:cstheme="majorBidi"/>
        </w:rPr>
      </w:pPr>
      <w:r w:rsidRPr="00DF741C">
        <w:rPr>
          <w:rFonts w:asciiTheme="majorBidi" w:hAnsiTheme="majorBidi" w:cstheme="majorBidi"/>
        </w:rPr>
        <w:t xml:space="preserve">Camilla M. </w:t>
      </w:r>
      <w:proofErr w:type="spellStart"/>
      <w:r w:rsidRPr="00DF741C">
        <w:rPr>
          <w:rFonts w:asciiTheme="majorBidi" w:hAnsiTheme="majorBidi" w:cstheme="majorBidi"/>
        </w:rPr>
        <w:t>Cederna</w:t>
      </w:r>
      <w:proofErr w:type="spellEnd"/>
      <w:r w:rsidRPr="00DF741C">
        <w:rPr>
          <w:rFonts w:asciiTheme="majorBidi" w:hAnsiTheme="majorBidi" w:cstheme="majorBidi"/>
        </w:rPr>
        <w:t xml:space="preserve"> (</w:t>
      </w:r>
      <w:r w:rsidRPr="00DF741C">
        <w:rPr>
          <w:rFonts w:asciiTheme="majorBidi" w:eastAsia="Times New Roman" w:hAnsiTheme="majorBidi" w:cstheme="majorBidi"/>
          <w:color w:val="000000"/>
          <w:shd w:val="clear" w:color="auto" w:fill="FFFFFF"/>
        </w:rPr>
        <w:t>Univ. Lille, EA 4074 CECILLE</w:t>
      </w:r>
      <w:r w:rsidRPr="00DF741C">
        <w:rPr>
          <w:rFonts w:asciiTheme="majorBidi" w:hAnsiTheme="majorBidi" w:cstheme="majorBidi"/>
        </w:rPr>
        <w:t>)</w:t>
      </w:r>
    </w:p>
    <w:p w14:paraId="2BEF14DF" w14:textId="77777777" w:rsidR="000C13C9" w:rsidRPr="00DF741C" w:rsidRDefault="000C13C9" w:rsidP="000C13C9">
      <w:pPr>
        <w:ind w:left="708"/>
        <w:jc w:val="both"/>
        <w:rPr>
          <w:rFonts w:asciiTheme="majorBidi" w:hAnsiTheme="majorBidi" w:cstheme="majorBidi"/>
        </w:rPr>
      </w:pPr>
      <w:r w:rsidRPr="00DF741C">
        <w:rPr>
          <w:rFonts w:asciiTheme="majorBidi" w:hAnsiTheme="majorBidi" w:cstheme="majorBidi"/>
        </w:rPr>
        <w:t xml:space="preserve">Silvia </w:t>
      </w:r>
      <w:proofErr w:type="spellStart"/>
      <w:r w:rsidRPr="00DF741C">
        <w:rPr>
          <w:rFonts w:asciiTheme="majorBidi" w:hAnsiTheme="majorBidi" w:cstheme="majorBidi"/>
        </w:rPr>
        <w:t>Tatti</w:t>
      </w:r>
      <w:proofErr w:type="spellEnd"/>
      <w:r w:rsidRPr="00DF741C">
        <w:rPr>
          <w:rFonts w:asciiTheme="majorBidi" w:hAnsiTheme="majorBidi" w:cstheme="majorBidi"/>
        </w:rPr>
        <w:t xml:space="preserve"> (La </w:t>
      </w:r>
      <w:proofErr w:type="spellStart"/>
      <w:r w:rsidRPr="00DF741C">
        <w:rPr>
          <w:rFonts w:asciiTheme="majorBidi" w:hAnsiTheme="majorBidi" w:cstheme="majorBidi"/>
        </w:rPr>
        <w:t>Sapienza</w:t>
      </w:r>
      <w:proofErr w:type="spellEnd"/>
      <w:r w:rsidRPr="00DF741C">
        <w:rPr>
          <w:rFonts w:asciiTheme="majorBidi" w:hAnsiTheme="majorBidi" w:cstheme="majorBidi"/>
        </w:rPr>
        <w:t>)</w:t>
      </w:r>
    </w:p>
    <w:p w14:paraId="0E007F1D" w14:textId="77777777" w:rsidR="000C13C9" w:rsidRDefault="000C13C9" w:rsidP="000C13C9">
      <w:pPr>
        <w:ind w:left="708"/>
        <w:jc w:val="both"/>
        <w:rPr>
          <w:rFonts w:asciiTheme="majorBidi" w:hAnsiTheme="majorBidi" w:cstheme="majorBidi"/>
          <w:b/>
          <w:bCs/>
        </w:rPr>
      </w:pPr>
    </w:p>
    <w:p w14:paraId="441935AE" w14:textId="77777777" w:rsidR="000C13C9" w:rsidRDefault="000C13C9" w:rsidP="000C13C9">
      <w:pPr>
        <w:ind w:left="708"/>
        <w:jc w:val="both"/>
        <w:rPr>
          <w:rFonts w:asciiTheme="majorBidi" w:hAnsiTheme="majorBidi" w:cstheme="majorBidi"/>
          <w:b/>
          <w:bCs/>
        </w:rPr>
      </w:pPr>
      <w:r>
        <w:rPr>
          <w:rFonts w:asciiTheme="majorBidi" w:hAnsiTheme="majorBidi" w:cstheme="majorBidi"/>
          <w:b/>
          <w:bCs/>
        </w:rPr>
        <w:t>Comité scientifique :</w:t>
      </w:r>
    </w:p>
    <w:p w14:paraId="768218C4" w14:textId="5597555D" w:rsidR="000C13C9" w:rsidRPr="006B0821" w:rsidRDefault="000C13C9" w:rsidP="006B0821">
      <w:pPr>
        <w:ind w:left="708"/>
        <w:jc w:val="both"/>
        <w:rPr>
          <w:rStyle w:val="lev"/>
          <w:rFonts w:asciiTheme="majorBidi" w:hAnsiTheme="majorBidi" w:cstheme="majorBidi"/>
          <w:b w:val="0"/>
          <w:bCs w:val="0"/>
        </w:rPr>
      </w:pPr>
      <w:r>
        <w:rPr>
          <w:rFonts w:asciiTheme="majorBidi" w:hAnsiTheme="majorBidi" w:cstheme="majorBidi"/>
        </w:rPr>
        <w:t xml:space="preserve">Mercedes </w:t>
      </w:r>
      <w:proofErr w:type="spellStart"/>
      <w:r>
        <w:rPr>
          <w:rFonts w:asciiTheme="majorBidi" w:hAnsiTheme="majorBidi" w:cstheme="majorBidi"/>
        </w:rPr>
        <w:t>Arriaga-Flórez</w:t>
      </w:r>
      <w:proofErr w:type="spellEnd"/>
      <w:r>
        <w:rPr>
          <w:rFonts w:asciiTheme="majorBidi" w:hAnsiTheme="majorBidi" w:cstheme="majorBidi"/>
        </w:rPr>
        <w:t xml:space="preserve"> (Univ</w:t>
      </w:r>
      <w:r w:rsidR="00AA3FEE">
        <w:rPr>
          <w:rFonts w:asciiTheme="majorBidi" w:hAnsiTheme="majorBidi" w:cstheme="majorBidi"/>
        </w:rPr>
        <w:t>ersité</w:t>
      </w:r>
      <w:r>
        <w:rPr>
          <w:rFonts w:asciiTheme="majorBidi" w:hAnsiTheme="majorBidi" w:cstheme="majorBidi"/>
        </w:rPr>
        <w:t xml:space="preserve"> de </w:t>
      </w:r>
      <w:proofErr w:type="spellStart"/>
      <w:r>
        <w:rPr>
          <w:rFonts w:asciiTheme="majorBidi" w:hAnsiTheme="majorBidi" w:cstheme="majorBidi"/>
        </w:rPr>
        <w:t>Seville</w:t>
      </w:r>
      <w:proofErr w:type="spellEnd"/>
      <w:r>
        <w:rPr>
          <w:rFonts w:asciiTheme="majorBidi" w:hAnsiTheme="majorBidi" w:cstheme="majorBidi"/>
        </w:rPr>
        <w:t xml:space="preserve">), Nathalie </w:t>
      </w:r>
      <w:proofErr w:type="spellStart"/>
      <w:r>
        <w:rPr>
          <w:rFonts w:asciiTheme="majorBidi" w:hAnsiTheme="majorBidi" w:cstheme="majorBidi"/>
        </w:rPr>
        <w:t>Gasiglia</w:t>
      </w:r>
      <w:proofErr w:type="spellEnd"/>
      <w:r>
        <w:rPr>
          <w:rFonts w:asciiTheme="majorBidi" w:hAnsiTheme="majorBidi" w:cstheme="majorBidi"/>
        </w:rPr>
        <w:t xml:space="preserve"> (Univ</w:t>
      </w:r>
      <w:r w:rsidR="00AA3FEE">
        <w:rPr>
          <w:rFonts w:asciiTheme="majorBidi" w:hAnsiTheme="majorBidi" w:cstheme="majorBidi"/>
        </w:rPr>
        <w:t>ersité</w:t>
      </w:r>
      <w:r>
        <w:rPr>
          <w:rFonts w:asciiTheme="majorBidi" w:hAnsiTheme="majorBidi" w:cstheme="majorBidi"/>
        </w:rPr>
        <w:t xml:space="preserve"> de Lille), Antonella </w:t>
      </w:r>
      <w:proofErr w:type="spellStart"/>
      <w:r>
        <w:rPr>
          <w:rFonts w:asciiTheme="majorBidi" w:hAnsiTheme="majorBidi" w:cstheme="majorBidi"/>
        </w:rPr>
        <w:t>Mauri</w:t>
      </w:r>
      <w:proofErr w:type="spellEnd"/>
      <w:r>
        <w:rPr>
          <w:rFonts w:asciiTheme="majorBidi" w:hAnsiTheme="majorBidi" w:cstheme="majorBidi"/>
        </w:rPr>
        <w:t xml:space="preserve"> (Univ</w:t>
      </w:r>
      <w:r w:rsidR="00AA3FEE">
        <w:rPr>
          <w:rFonts w:asciiTheme="majorBidi" w:hAnsiTheme="majorBidi" w:cstheme="majorBidi"/>
        </w:rPr>
        <w:t>ersité</w:t>
      </w:r>
      <w:r>
        <w:rPr>
          <w:rFonts w:asciiTheme="majorBidi" w:hAnsiTheme="majorBidi" w:cstheme="majorBidi"/>
        </w:rPr>
        <w:t xml:space="preserve"> de Lille), </w:t>
      </w:r>
      <w:proofErr w:type="spellStart"/>
      <w:r>
        <w:rPr>
          <w:rFonts w:asciiTheme="majorBidi" w:hAnsiTheme="majorBidi" w:cstheme="majorBidi"/>
        </w:rPr>
        <w:t>Antonietta</w:t>
      </w:r>
      <w:proofErr w:type="spellEnd"/>
      <w:r>
        <w:rPr>
          <w:rFonts w:asciiTheme="majorBidi" w:hAnsiTheme="majorBidi" w:cstheme="majorBidi"/>
        </w:rPr>
        <w:t xml:space="preserve"> Sanna (Univ</w:t>
      </w:r>
      <w:r w:rsidR="00AA3FEE">
        <w:rPr>
          <w:rFonts w:asciiTheme="majorBidi" w:hAnsiTheme="majorBidi" w:cstheme="majorBidi"/>
        </w:rPr>
        <w:t>ersité</w:t>
      </w:r>
      <w:r>
        <w:rPr>
          <w:rFonts w:asciiTheme="majorBidi" w:hAnsiTheme="majorBidi" w:cstheme="majorBidi"/>
        </w:rPr>
        <w:t xml:space="preserve"> de Pise), Mohammed </w:t>
      </w:r>
      <w:proofErr w:type="spellStart"/>
      <w:r>
        <w:rPr>
          <w:rFonts w:asciiTheme="majorBidi" w:hAnsiTheme="majorBidi" w:cstheme="majorBidi"/>
        </w:rPr>
        <w:t>Saâd</w:t>
      </w:r>
      <w:proofErr w:type="spellEnd"/>
      <w:r>
        <w:rPr>
          <w:rFonts w:asciiTheme="majorBidi" w:hAnsiTheme="majorBidi" w:cstheme="majorBidi"/>
        </w:rPr>
        <w:t xml:space="preserve"> </w:t>
      </w:r>
      <w:proofErr w:type="spellStart"/>
      <w:r>
        <w:rPr>
          <w:rFonts w:asciiTheme="majorBidi" w:hAnsiTheme="majorBidi" w:cstheme="majorBidi"/>
        </w:rPr>
        <w:t>Zemmouri</w:t>
      </w:r>
      <w:proofErr w:type="spellEnd"/>
      <w:r>
        <w:rPr>
          <w:rFonts w:asciiTheme="majorBidi" w:hAnsiTheme="majorBidi" w:cstheme="majorBidi"/>
        </w:rPr>
        <w:t xml:space="preserve"> (Univ</w:t>
      </w:r>
      <w:r w:rsidR="00AA3FEE">
        <w:rPr>
          <w:rFonts w:asciiTheme="majorBidi" w:hAnsiTheme="majorBidi" w:cstheme="majorBidi"/>
        </w:rPr>
        <w:t xml:space="preserve">ersité </w:t>
      </w:r>
      <w:r>
        <w:rPr>
          <w:rFonts w:asciiTheme="majorBidi" w:hAnsiTheme="majorBidi" w:cstheme="majorBidi"/>
        </w:rPr>
        <w:t>Abdelmalek Saadi, Tétouan, Maroc).</w:t>
      </w:r>
    </w:p>
    <w:p w14:paraId="3F7E304F" w14:textId="77777777" w:rsidR="000C13C9" w:rsidRDefault="000C13C9" w:rsidP="00B26EA8">
      <w:pPr>
        <w:pStyle w:val="NormalWeb"/>
        <w:spacing w:before="0" w:beforeAutospacing="0" w:after="0" w:afterAutospacing="0"/>
        <w:rPr>
          <w:rStyle w:val="lev"/>
          <w:rFonts w:asciiTheme="majorBidi" w:hAnsiTheme="majorBidi" w:cstheme="majorBidi"/>
          <w:color w:val="000000"/>
        </w:rPr>
      </w:pPr>
    </w:p>
    <w:p w14:paraId="491C7BC7" w14:textId="53803707" w:rsidR="00B26EA8" w:rsidRDefault="000C13C9" w:rsidP="003A7D12">
      <w:pPr>
        <w:pStyle w:val="NormalWeb"/>
        <w:spacing w:before="0" w:beforeAutospacing="0" w:after="0" w:afterAutospacing="0"/>
        <w:ind w:left="708"/>
        <w:rPr>
          <w:rStyle w:val="lev"/>
          <w:rFonts w:asciiTheme="majorBidi" w:hAnsiTheme="majorBidi" w:cstheme="majorBidi"/>
          <w:color w:val="000000"/>
        </w:rPr>
      </w:pPr>
      <w:r>
        <w:rPr>
          <w:rStyle w:val="lev"/>
          <w:rFonts w:asciiTheme="majorBidi" w:hAnsiTheme="majorBidi" w:cstheme="majorBidi"/>
          <w:color w:val="000000"/>
        </w:rPr>
        <w:t>Contacts</w:t>
      </w:r>
      <w:r w:rsidR="00B26EA8">
        <w:rPr>
          <w:rStyle w:val="lev"/>
          <w:rFonts w:asciiTheme="majorBidi" w:hAnsiTheme="majorBidi" w:cstheme="majorBidi"/>
          <w:color w:val="000000"/>
        </w:rPr>
        <w:t> :</w:t>
      </w:r>
    </w:p>
    <w:p w14:paraId="64C55BCE" w14:textId="77777777" w:rsidR="00B26EA8" w:rsidRPr="00B5498E" w:rsidRDefault="00B26EA8" w:rsidP="003A7D12">
      <w:pPr>
        <w:pStyle w:val="NormalWeb"/>
        <w:spacing w:before="0" w:beforeAutospacing="0" w:after="0" w:afterAutospacing="0"/>
        <w:ind w:left="708"/>
        <w:rPr>
          <w:rStyle w:val="lev"/>
          <w:rFonts w:asciiTheme="majorBidi" w:hAnsiTheme="majorBidi" w:cstheme="majorBidi"/>
          <w:b w:val="0"/>
          <w:bCs w:val="0"/>
          <w:color w:val="000000"/>
        </w:rPr>
      </w:pPr>
      <w:r w:rsidRPr="00B5498E">
        <w:rPr>
          <w:rStyle w:val="lev"/>
          <w:rFonts w:asciiTheme="majorBidi" w:hAnsiTheme="majorBidi" w:cstheme="majorBidi"/>
          <w:b w:val="0"/>
          <w:bCs w:val="0"/>
          <w:color w:val="000000"/>
        </w:rPr>
        <w:t xml:space="preserve">Camilla Cederna </w:t>
      </w:r>
      <w:hyperlink r:id="rId11" w:history="1">
        <w:r w:rsidRPr="00B5498E">
          <w:rPr>
            <w:rStyle w:val="Lienhypertexte"/>
            <w:rFonts w:asciiTheme="majorBidi" w:hAnsiTheme="majorBidi" w:cstheme="majorBidi"/>
            <w:b/>
            <w:bCs/>
          </w:rPr>
          <w:t>Camilla.cederna@univ-lille.fr</w:t>
        </w:r>
      </w:hyperlink>
    </w:p>
    <w:p w14:paraId="7D9388DB" w14:textId="09E0ACB6" w:rsidR="003F6821" w:rsidRPr="00ED7AB3" w:rsidRDefault="00B26EA8" w:rsidP="003A7D12">
      <w:pPr>
        <w:pStyle w:val="NormalWeb"/>
        <w:spacing w:before="0" w:beforeAutospacing="0" w:after="0" w:afterAutospacing="0"/>
        <w:ind w:left="708"/>
        <w:rPr>
          <w:rFonts w:asciiTheme="majorBidi" w:hAnsiTheme="majorBidi" w:cstheme="majorBidi"/>
          <w:color w:val="000000"/>
        </w:rPr>
      </w:pPr>
      <w:r w:rsidRPr="00B5498E">
        <w:rPr>
          <w:rStyle w:val="lev"/>
          <w:rFonts w:asciiTheme="majorBidi" w:hAnsiTheme="majorBidi" w:cstheme="majorBidi"/>
          <w:b w:val="0"/>
          <w:bCs w:val="0"/>
          <w:color w:val="000000"/>
        </w:rPr>
        <w:t xml:space="preserve">Antonella </w:t>
      </w:r>
      <w:proofErr w:type="spellStart"/>
      <w:r w:rsidRPr="00B5498E">
        <w:rPr>
          <w:rStyle w:val="lev"/>
          <w:rFonts w:asciiTheme="majorBidi" w:hAnsiTheme="majorBidi" w:cstheme="majorBidi"/>
          <w:b w:val="0"/>
          <w:bCs w:val="0"/>
          <w:color w:val="000000"/>
        </w:rPr>
        <w:t>Mauri</w:t>
      </w:r>
      <w:proofErr w:type="spellEnd"/>
      <w:r w:rsidRPr="00B5498E">
        <w:rPr>
          <w:rStyle w:val="lev"/>
          <w:rFonts w:asciiTheme="majorBidi" w:hAnsiTheme="majorBidi" w:cstheme="majorBidi"/>
          <w:b w:val="0"/>
          <w:bCs w:val="0"/>
          <w:color w:val="000000"/>
        </w:rPr>
        <w:t xml:space="preserve"> </w:t>
      </w:r>
      <w:hyperlink r:id="rId12" w:history="1">
        <w:r w:rsidRPr="00B5498E">
          <w:rPr>
            <w:rStyle w:val="Lienhypertexte"/>
            <w:rFonts w:asciiTheme="majorBidi" w:hAnsiTheme="majorBidi" w:cstheme="majorBidi"/>
            <w:b/>
            <w:bCs/>
          </w:rPr>
          <w:t>Antonella.mauri@univ-lille.fr</w:t>
        </w:r>
      </w:hyperlink>
    </w:p>
    <w:sectPr w:rsidR="003F6821" w:rsidRPr="00ED7AB3" w:rsidSect="00030BC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FA21" w14:textId="77777777" w:rsidR="00FF32A2" w:rsidRDefault="00FF32A2" w:rsidP="008E3227">
      <w:r>
        <w:separator/>
      </w:r>
    </w:p>
  </w:endnote>
  <w:endnote w:type="continuationSeparator" w:id="0">
    <w:p w14:paraId="54B84785" w14:textId="77777777" w:rsidR="00FF32A2" w:rsidRDefault="00FF32A2" w:rsidP="008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C497" w14:textId="77777777" w:rsidR="00FF32A2" w:rsidRDefault="00FF32A2" w:rsidP="008E3227">
      <w:r>
        <w:separator/>
      </w:r>
    </w:p>
  </w:footnote>
  <w:footnote w:type="continuationSeparator" w:id="0">
    <w:p w14:paraId="6944040E" w14:textId="77777777" w:rsidR="00FF32A2" w:rsidRDefault="00FF32A2" w:rsidP="008E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936"/>
    <w:multiLevelType w:val="hybridMultilevel"/>
    <w:tmpl w:val="7310C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65377"/>
    <w:multiLevelType w:val="hybridMultilevel"/>
    <w:tmpl w:val="09964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05FBC"/>
    <w:multiLevelType w:val="hybridMultilevel"/>
    <w:tmpl w:val="E2F8DD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EE416E"/>
    <w:multiLevelType w:val="hybridMultilevel"/>
    <w:tmpl w:val="BF54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771EF"/>
    <w:multiLevelType w:val="hybridMultilevel"/>
    <w:tmpl w:val="64E662C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8F72B8E"/>
    <w:multiLevelType w:val="hybridMultilevel"/>
    <w:tmpl w:val="E10C0EEA"/>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136" w:hanging="360"/>
      </w:pPr>
      <w:rPr>
        <w:rFonts w:ascii="Symbol" w:hAnsi="Symbol" w:hint="default"/>
      </w:r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6" w15:restartNumberingAfterBreak="0">
    <w:nsid w:val="3B457B93"/>
    <w:multiLevelType w:val="hybridMultilevel"/>
    <w:tmpl w:val="A12EE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E15ABE"/>
    <w:multiLevelType w:val="hybridMultilevel"/>
    <w:tmpl w:val="00AAE9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585043"/>
    <w:multiLevelType w:val="hybridMultilevel"/>
    <w:tmpl w:val="C434B2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78E4449"/>
    <w:multiLevelType w:val="hybridMultilevel"/>
    <w:tmpl w:val="DD4AF9A2"/>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0" w15:restartNumberingAfterBreak="0">
    <w:nsid w:val="47F94CD8"/>
    <w:multiLevelType w:val="hybridMultilevel"/>
    <w:tmpl w:val="7F3EEE9A"/>
    <w:lvl w:ilvl="0" w:tplc="9EFA4616">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0F01E3C"/>
    <w:multiLevelType w:val="hybridMultilevel"/>
    <w:tmpl w:val="721C10F2"/>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2" w15:restartNumberingAfterBreak="0">
    <w:nsid w:val="61F77F47"/>
    <w:multiLevelType w:val="hybridMultilevel"/>
    <w:tmpl w:val="57469EF4"/>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3" w15:restartNumberingAfterBreak="0">
    <w:nsid w:val="64887ADD"/>
    <w:multiLevelType w:val="hybridMultilevel"/>
    <w:tmpl w:val="958ED6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52C1C56"/>
    <w:multiLevelType w:val="hybridMultilevel"/>
    <w:tmpl w:val="9DE6F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8C6CF6"/>
    <w:multiLevelType w:val="hybridMultilevel"/>
    <w:tmpl w:val="FB720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8660AC"/>
    <w:multiLevelType w:val="hybridMultilevel"/>
    <w:tmpl w:val="BB8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2D671E"/>
    <w:multiLevelType w:val="hybridMultilevel"/>
    <w:tmpl w:val="29D05A32"/>
    <w:lvl w:ilvl="0" w:tplc="E116C59A">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72DE04D5"/>
    <w:multiLevelType w:val="hybridMultilevel"/>
    <w:tmpl w:val="301C2C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103F50"/>
    <w:multiLevelType w:val="hybridMultilevel"/>
    <w:tmpl w:val="C45CB4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BE30A58"/>
    <w:multiLevelType w:val="hybridMultilevel"/>
    <w:tmpl w:val="DEBC57F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7E9608D8"/>
    <w:multiLevelType w:val="hybridMultilevel"/>
    <w:tmpl w:val="FF94975C"/>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22" w15:restartNumberingAfterBreak="0">
    <w:nsid w:val="7F995E43"/>
    <w:multiLevelType w:val="hybridMultilevel"/>
    <w:tmpl w:val="0012FB66"/>
    <w:lvl w:ilvl="0" w:tplc="040C0001">
      <w:start w:val="1"/>
      <w:numFmt w:val="bullet"/>
      <w:lvlText w:val=""/>
      <w:lvlJc w:val="left"/>
      <w:pPr>
        <w:ind w:left="579" w:hanging="360"/>
      </w:pPr>
      <w:rPr>
        <w:rFonts w:ascii="Symbol" w:hAnsi="Symbol" w:hint="default"/>
      </w:rPr>
    </w:lvl>
    <w:lvl w:ilvl="1" w:tplc="040C0003" w:tentative="1">
      <w:start w:val="1"/>
      <w:numFmt w:val="bullet"/>
      <w:lvlText w:val="o"/>
      <w:lvlJc w:val="left"/>
      <w:pPr>
        <w:ind w:left="1299" w:hanging="360"/>
      </w:pPr>
      <w:rPr>
        <w:rFonts w:ascii="Courier New" w:hAnsi="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hint="default"/>
      </w:rPr>
    </w:lvl>
    <w:lvl w:ilvl="8" w:tplc="040C0005" w:tentative="1">
      <w:start w:val="1"/>
      <w:numFmt w:val="bullet"/>
      <w:lvlText w:val=""/>
      <w:lvlJc w:val="left"/>
      <w:pPr>
        <w:ind w:left="6339" w:hanging="360"/>
      </w:pPr>
      <w:rPr>
        <w:rFonts w:ascii="Wingdings" w:hAnsi="Wingdings" w:hint="default"/>
      </w:rPr>
    </w:lvl>
  </w:abstractNum>
  <w:num w:numId="1">
    <w:abstractNumId w:val="5"/>
  </w:num>
  <w:num w:numId="2">
    <w:abstractNumId w:val="9"/>
  </w:num>
  <w:num w:numId="3">
    <w:abstractNumId w:val="4"/>
  </w:num>
  <w:num w:numId="4">
    <w:abstractNumId w:val="17"/>
  </w:num>
  <w:num w:numId="5">
    <w:abstractNumId w:val="22"/>
  </w:num>
  <w:num w:numId="6">
    <w:abstractNumId w:val="13"/>
  </w:num>
  <w:num w:numId="7">
    <w:abstractNumId w:val="15"/>
  </w:num>
  <w:num w:numId="8">
    <w:abstractNumId w:val="2"/>
  </w:num>
  <w:num w:numId="9">
    <w:abstractNumId w:val="0"/>
  </w:num>
  <w:num w:numId="10">
    <w:abstractNumId w:val="19"/>
  </w:num>
  <w:num w:numId="11">
    <w:abstractNumId w:val="3"/>
  </w:num>
  <w:num w:numId="12">
    <w:abstractNumId w:val="11"/>
  </w:num>
  <w:num w:numId="13">
    <w:abstractNumId w:val="21"/>
  </w:num>
  <w:num w:numId="14">
    <w:abstractNumId w:val="8"/>
  </w:num>
  <w:num w:numId="15">
    <w:abstractNumId w:val="16"/>
  </w:num>
  <w:num w:numId="16">
    <w:abstractNumId w:val="18"/>
  </w:num>
  <w:num w:numId="17">
    <w:abstractNumId w:val="1"/>
  </w:num>
  <w:num w:numId="18">
    <w:abstractNumId w:val="6"/>
  </w:num>
  <w:num w:numId="19">
    <w:abstractNumId w:val="7"/>
  </w:num>
  <w:num w:numId="20">
    <w:abstractNumId w:val="20"/>
  </w:num>
  <w:num w:numId="21">
    <w:abstractNumId w:val="14"/>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3C"/>
    <w:rsid w:val="0002761F"/>
    <w:rsid w:val="00027DEB"/>
    <w:rsid w:val="00030BC3"/>
    <w:rsid w:val="00034C2B"/>
    <w:rsid w:val="0004783B"/>
    <w:rsid w:val="00053AC4"/>
    <w:rsid w:val="000808C6"/>
    <w:rsid w:val="00083A53"/>
    <w:rsid w:val="00083F97"/>
    <w:rsid w:val="00084405"/>
    <w:rsid w:val="000B320A"/>
    <w:rsid w:val="000C13C9"/>
    <w:rsid w:val="000D18B2"/>
    <w:rsid w:val="000E504B"/>
    <w:rsid w:val="000E6F24"/>
    <w:rsid w:val="000F27D4"/>
    <w:rsid w:val="000F6918"/>
    <w:rsid w:val="000F6DB2"/>
    <w:rsid w:val="00102C84"/>
    <w:rsid w:val="00113FE9"/>
    <w:rsid w:val="00120E01"/>
    <w:rsid w:val="00130CD5"/>
    <w:rsid w:val="00132C0E"/>
    <w:rsid w:val="0014275E"/>
    <w:rsid w:val="00142A09"/>
    <w:rsid w:val="001546F2"/>
    <w:rsid w:val="00163088"/>
    <w:rsid w:val="00170DB5"/>
    <w:rsid w:val="00181D18"/>
    <w:rsid w:val="00182221"/>
    <w:rsid w:val="001A6261"/>
    <w:rsid w:val="001B3E45"/>
    <w:rsid w:val="001C2712"/>
    <w:rsid w:val="001C533F"/>
    <w:rsid w:val="001E753C"/>
    <w:rsid w:val="001E7D3A"/>
    <w:rsid w:val="001F1051"/>
    <w:rsid w:val="00216A32"/>
    <w:rsid w:val="00217971"/>
    <w:rsid w:val="002353E6"/>
    <w:rsid w:val="0024299D"/>
    <w:rsid w:val="0025692A"/>
    <w:rsid w:val="0026187D"/>
    <w:rsid w:val="00266F98"/>
    <w:rsid w:val="00267E6C"/>
    <w:rsid w:val="00272792"/>
    <w:rsid w:val="0027295B"/>
    <w:rsid w:val="002753C4"/>
    <w:rsid w:val="00275A3C"/>
    <w:rsid w:val="00285B15"/>
    <w:rsid w:val="00291EDE"/>
    <w:rsid w:val="00292C61"/>
    <w:rsid w:val="002A4B1F"/>
    <w:rsid w:val="002B46FF"/>
    <w:rsid w:val="002B736F"/>
    <w:rsid w:val="002C01DA"/>
    <w:rsid w:val="002D11DE"/>
    <w:rsid w:val="002D5FA3"/>
    <w:rsid w:val="002D663D"/>
    <w:rsid w:val="002D762F"/>
    <w:rsid w:val="002F517F"/>
    <w:rsid w:val="00301AA5"/>
    <w:rsid w:val="00306B12"/>
    <w:rsid w:val="00307F31"/>
    <w:rsid w:val="00312762"/>
    <w:rsid w:val="003614EE"/>
    <w:rsid w:val="00361DED"/>
    <w:rsid w:val="003621FB"/>
    <w:rsid w:val="00383CB9"/>
    <w:rsid w:val="003877F8"/>
    <w:rsid w:val="003A0E04"/>
    <w:rsid w:val="003A5DB0"/>
    <w:rsid w:val="003A5EB4"/>
    <w:rsid w:val="003A7D12"/>
    <w:rsid w:val="003B6469"/>
    <w:rsid w:val="003C242B"/>
    <w:rsid w:val="003C6EEB"/>
    <w:rsid w:val="003D20C3"/>
    <w:rsid w:val="003E06BE"/>
    <w:rsid w:val="003F6821"/>
    <w:rsid w:val="00403ECD"/>
    <w:rsid w:val="00414385"/>
    <w:rsid w:val="00422D11"/>
    <w:rsid w:val="004237E2"/>
    <w:rsid w:val="00426E97"/>
    <w:rsid w:val="00432394"/>
    <w:rsid w:val="00433EFD"/>
    <w:rsid w:val="00455336"/>
    <w:rsid w:val="00467754"/>
    <w:rsid w:val="00482557"/>
    <w:rsid w:val="00487D03"/>
    <w:rsid w:val="004A3C7A"/>
    <w:rsid w:val="004A4EAC"/>
    <w:rsid w:val="004B7FF1"/>
    <w:rsid w:val="004C4414"/>
    <w:rsid w:val="004D2F65"/>
    <w:rsid w:val="004D4BA7"/>
    <w:rsid w:val="004D69BC"/>
    <w:rsid w:val="004E073E"/>
    <w:rsid w:val="004E1D66"/>
    <w:rsid w:val="004F0A4B"/>
    <w:rsid w:val="004F22E0"/>
    <w:rsid w:val="004F537F"/>
    <w:rsid w:val="00500C37"/>
    <w:rsid w:val="00502EB4"/>
    <w:rsid w:val="005137F2"/>
    <w:rsid w:val="005160F5"/>
    <w:rsid w:val="00524CD6"/>
    <w:rsid w:val="00526493"/>
    <w:rsid w:val="00535A8F"/>
    <w:rsid w:val="00544385"/>
    <w:rsid w:val="0054598C"/>
    <w:rsid w:val="00546AB7"/>
    <w:rsid w:val="00556015"/>
    <w:rsid w:val="0055681B"/>
    <w:rsid w:val="00566611"/>
    <w:rsid w:val="0057426F"/>
    <w:rsid w:val="005759B6"/>
    <w:rsid w:val="005762F0"/>
    <w:rsid w:val="00583563"/>
    <w:rsid w:val="00591815"/>
    <w:rsid w:val="00596D08"/>
    <w:rsid w:val="005A4053"/>
    <w:rsid w:val="005B143E"/>
    <w:rsid w:val="005C1A5E"/>
    <w:rsid w:val="005D32AF"/>
    <w:rsid w:val="00604D6F"/>
    <w:rsid w:val="00616B59"/>
    <w:rsid w:val="0062081C"/>
    <w:rsid w:val="00624FBA"/>
    <w:rsid w:val="00625BE6"/>
    <w:rsid w:val="0064687B"/>
    <w:rsid w:val="00656A94"/>
    <w:rsid w:val="00692747"/>
    <w:rsid w:val="006967C8"/>
    <w:rsid w:val="006A51EA"/>
    <w:rsid w:val="006B0821"/>
    <w:rsid w:val="006C596E"/>
    <w:rsid w:val="006D33EE"/>
    <w:rsid w:val="006D4CC4"/>
    <w:rsid w:val="006D4ED9"/>
    <w:rsid w:val="006E0762"/>
    <w:rsid w:val="006F217D"/>
    <w:rsid w:val="006F7AD6"/>
    <w:rsid w:val="00711700"/>
    <w:rsid w:val="00716F47"/>
    <w:rsid w:val="00717190"/>
    <w:rsid w:val="0072549E"/>
    <w:rsid w:val="00730D1B"/>
    <w:rsid w:val="00731B89"/>
    <w:rsid w:val="0073284C"/>
    <w:rsid w:val="00733086"/>
    <w:rsid w:val="00743C9A"/>
    <w:rsid w:val="007653F7"/>
    <w:rsid w:val="0077072E"/>
    <w:rsid w:val="007765E8"/>
    <w:rsid w:val="00781939"/>
    <w:rsid w:val="00782A7E"/>
    <w:rsid w:val="0078574C"/>
    <w:rsid w:val="00795C9A"/>
    <w:rsid w:val="007A5A5F"/>
    <w:rsid w:val="007E58CB"/>
    <w:rsid w:val="007E6C0C"/>
    <w:rsid w:val="008011E5"/>
    <w:rsid w:val="0080759D"/>
    <w:rsid w:val="00812952"/>
    <w:rsid w:val="008339B6"/>
    <w:rsid w:val="008400E8"/>
    <w:rsid w:val="00843261"/>
    <w:rsid w:val="008522B5"/>
    <w:rsid w:val="00856CB8"/>
    <w:rsid w:val="00871E99"/>
    <w:rsid w:val="00880C97"/>
    <w:rsid w:val="00891F4D"/>
    <w:rsid w:val="00893774"/>
    <w:rsid w:val="0089745B"/>
    <w:rsid w:val="008A5870"/>
    <w:rsid w:val="008A6085"/>
    <w:rsid w:val="008B1254"/>
    <w:rsid w:val="008C2D96"/>
    <w:rsid w:val="008C5A56"/>
    <w:rsid w:val="008D12CF"/>
    <w:rsid w:val="008E0670"/>
    <w:rsid w:val="008E3227"/>
    <w:rsid w:val="009046EF"/>
    <w:rsid w:val="00906E2C"/>
    <w:rsid w:val="009248CD"/>
    <w:rsid w:val="00927831"/>
    <w:rsid w:val="00930953"/>
    <w:rsid w:val="009436B4"/>
    <w:rsid w:val="00955421"/>
    <w:rsid w:val="00972102"/>
    <w:rsid w:val="009978DC"/>
    <w:rsid w:val="009A42EF"/>
    <w:rsid w:val="009A5C59"/>
    <w:rsid w:val="009D3C8E"/>
    <w:rsid w:val="009D7800"/>
    <w:rsid w:val="009D78B6"/>
    <w:rsid w:val="009E31B2"/>
    <w:rsid w:val="009E4D2E"/>
    <w:rsid w:val="009F1537"/>
    <w:rsid w:val="009F4155"/>
    <w:rsid w:val="00A00EB7"/>
    <w:rsid w:val="00A0176C"/>
    <w:rsid w:val="00A0328E"/>
    <w:rsid w:val="00A07A16"/>
    <w:rsid w:val="00A20CF4"/>
    <w:rsid w:val="00A25036"/>
    <w:rsid w:val="00A41234"/>
    <w:rsid w:val="00A41F8D"/>
    <w:rsid w:val="00A47FB5"/>
    <w:rsid w:val="00A54C73"/>
    <w:rsid w:val="00A66647"/>
    <w:rsid w:val="00A671A8"/>
    <w:rsid w:val="00A7209D"/>
    <w:rsid w:val="00A72437"/>
    <w:rsid w:val="00A80978"/>
    <w:rsid w:val="00A84F9A"/>
    <w:rsid w:val="00A87FD2"/>
    <w:rsid w:val="00A919C8"/>
    <w:rsid w:val="00A94BD8"/>
    <w:rsid w:val="00AA3BD0"/>
    <w:rsid w:val="00AA3FEE"/>
    <w:rsid w:val="00AB0DA4"/>
    <w:rsid w:val="00AC17D1"/>
    <w:rsid w:val="00AC45A3"/>
    <w:rsid w:val="00AD5B56"/>
    <w:rsid w:val="00AE38BD"/>
    <w:rsid w:val="00AE5377"/>
    <w:rsid w:val="00AF120E"/>
    <w:rsid w:val="00AF45B2"/>
    <w:rsid w:val="00AF7818"/>
    <w:rsid w:val="00B16EA8"/>
    <w:rsid w:val="00B26EA8"/>
    <w:rsid w:val="00B27C1D"/>
    <w:rsid w:val="00B36736"/>
    <w:rsid w:val="00B403FB"/>
    <w:rsid w:val="00B46791"/>
    <w:rsid w:val="00B53168"/>
    <w:rsid w:val="00B5498E"/>
    <w:rsid w:val="00B84845"/>
    <w:rsid w:val="00B902CB"/>
    <w:rsid w:val="00B92D0B"/>
    <w:rsid w:val="00BC62CB"/>
    <w:rsid w:val="00BD3FF8"/>
    <w:rsid w:val="00BD5436"/>
    <w:rsid w:val="00BF298B"/>
    <w:rsid w:val="00BF3C04"/>
    <w:rsid w:val="00C0553A"/>
    <w:rsid w:val="00C173AC"/>
    <w:rsid w:val="00C21EBA"/>
    <w:rsid w:val="00C42CB7"/>
    <w:rsid w:val="00C43094"/>
    <w:rsid w:val="00C53AFF"/>
    <w:rsid w:val="00C75816"/>
    <w:rsid w:val="00C776C8"/>
    <w:rsid w:val="00C84434"/>
    <w:rsid w:val="00C87846"/>
    <w:rsid w:val="00C926B3"/>
    <w:rsid w:val="00CA35D8"/>
    <w:rsid w:val="00CA481E"/>
    <w:rsid w:val="00CD2070"/>
    <w:rsid w:val="00CD2528"/>
    <w:rsid w:val="00CE68F7"/>
    <w:rsid w:val="00CF2656"/>
    <w:rsid w:val="00D1263A"/>
    <w:rsid w:val="00D2653D"/>
    <w:rsid w:val="00D30C6D"/>
    <w:rsid w:val="00D50EE9"/>
    <w:rsid w:val="00D51D0B"/>
    <w:rsid w:val="00D524A2"/>
    <w:rsid w:val="00D646DB"/>
    <w:rsid w:val="00D805E1"/>
    <w:rsid w:val="00D934E5"/>
    <w:rsid w:val="00D969F1"/>
    <w:rsid w:val="00D97A5C"/>
    <w:rsid w:val="00DA1400"/>
    <w:rsid w:val="00DA17BC"/>
    <w:rsid w:val="00DA3CFE"/>
    <w:rsid w:val="00DA6782"/>
    <w:rsid w:val="00DE37EE"/>
    <w:rsid w:val="00DF741C"/>
    <w:rsid w:val="00E14EFB"/>
    <w:rsid w:val="00E1753F"/>
    <w:rsid w:val="00E2380E"/>
    <w:rsid w:val="00E421AB"/>
    <w:rsid w:val="00E51245"/>
    <w:rsid w:val="00E86246"/>
    <w:rsid w:val="00E902DE"/>
    <w:rsid w:val="00E9323F"/>
    <w:rsid w:val="00EC3B29"/>
    <w:rsid w:val="00EC633B"/>
    <w:rsid w:val="00ED2CA8"/>
    <w:rsid w:val="00ED3E22"/>
    <w:rsid w:val="00ED7AB3"/>
    <w:rsid w:val="00EF51F2"/>
    <w:rsid w:val="00F00CA9"/>
    <w:rsid w:val="00F05141"/>
    <w:rsid w:val="00F176FA"/>
    <w:rsid w:val="00F230C5"/>
    <w:rsid w:val="00F25856"/>
    <w:rsid w:val="00F467FF"/>
    <w:rsid w:val="00F553E5"/>
    <w:rsid w:val="00F6074A"/>
    <w:rsid w:val="00F61B9D"/>
    <w:rsid w:val="00F73BDA"/>
    <w:rsid w:val="00F75FC6"/>
    <w:rsid w:val="00F76CC7"/>
    <w:rsid w:val="00F921A8"/>
    <w:rsid w:val="00FA0D5F"/>
    <w:rsid w:val="00FB48BA"/>
    <w:rsid w:val="00FB4B71"/>
    <w:rsid w:val="00FB7958"/>
    <w:rsid w:val="00FD153F"/>
    <w:rsid w:val="00FE2029"/>
    <w:rsid w:val="00FF32A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EEB06C"/>
  <w14:defaultImageDpi w14:val="300"/>
  <w15:docId w15:val="{22AA281B-5E06-004D-9478-7232230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53C"/>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53C"/>
    <w:pPr>
      <w:ind w:left="720"/>
      <w:contextualSpacing/>
    </w:pPr>
  </w:style>
  <w:style w:type="paragraph" w:styleId="NormalWeb">
    <w:name w:val="Normal (Web)"/>
    <w:basedOn w:val="Normal"/>
    <w:uiPriority w:val="99"/>
    <w:unhideWhenUsed/>
    <w:rsid w:val="00DE37EE"/>
    <w:pPr>
      <w:spacing w:before="100" w:beforeAutospacing="1" w:after="100" w:afterAutospacing="1"/>
    </w:pPr>
    <w:rPr>
      <w:rFonts w:eastAsia="Times New Roman"/>
    </w:rPr>
  </w:style>
  <w:style w:type="character" w:styleId="lev">
    <w:name w:val="Strong"/>
    <w:basedOn w:val="Policepardfaut"/>
    <w:uiPriority w:val="22"/>
    <w:qFormat/>
    <w:rsid w:val="00DE37EE"/>
    <w:rPr>
      <w:b/>
      <w:bCs/>
    </w:rPr>
  </w:style>
  <w:style w:type="character" w:styleId="Lienhypertexte">
    <w:name w:val="Hyperlink"/>
    <w:basedOn w:val="Policepardfaut"/>
    <w:uiPriority w:val="99"/>
    <w:unhideWhenUsed/>
    <w:rsid w:val="00DE37EE"/>
    <w:rPr>
      <w:color w:val="0000FF"/>
      <w:u w:val="single"/>
    </w:rPr>
  </w:style>
  <w:style w:type="character" w:styleId="Accentuation">
    <w:name w:val="Emphasis"/>
    <w:basedOn w:val="Policepardfaut"/>
    <w:uiPriority w:val="20"/>
    <w:qFormat/>
    <w:rsid w:val="00DE37EE"/>
    <w:rPr>
      <w:i/>
      <w:iCs/>
    </w:rPr>
  </w:style>
  <w:style w:type="character" w:styleId="Lienhypertextesuivivisit">
    <w:name w:val="FollowedHyperlink"/>
    <w:basedOn w:val="Policepardfaut"/>
    <w:uiPriority w:val="99"/>
    <w:semiHidden/>
    <w:unhideWhenUsed/>
    <w:rsid w:val="00927831"/>
    <w:rPr>
      <w:color w:val="800080" w:themeColor="followedHyperlink"/>
      <w:u w:val="single"/>
    </w:rPr>
  </w:style>
  <w:style w:type="paragraph" w:styleId="Notedebasdepage">
    <w:name w:val="footnote text"/>
    <w:basedOn w:val="Normal"/>
    <w:link w:val="NotedebasdepageCar"/>
    <w:uiPriority w:val="99"/>
    <w:unhideWhenUsed/>
    <w:rsid w:val="008E3227"/>
    <w:rPr>
      <w:sz w:val="20"/>
      <w:szCs w:val="20"/>
    </w:rPr>
  </w:style>
  <w:style w:type="character" w:customStyle="1" w:styleId="NotedebasdepageCar">
    <w:name w:val="Note de bas de page Car"/>
    <w:basedOn w:val="Policepardfaut"/>
    <w:link w:val="Notedebasdepage"/>
    <w:uiPriority w:val="99"/>
    <w:rsid w:val="008E3227"/>
    <w:rPr>
      <w:lang w:eastAsia="fr-FR"/>
    </w:rPr>
  </w:style>
  <w:style w:type="character" w:styleId="Appelnotedebasdep">
    <w:name w:val="footnote reference"/>
    <w:basedOn w:val="Policepardfaut"/>
    <w:uiPriority w:val="99"/>
    <w:semiHidden/>
    <w:unhideWhenUsed/>
    <w:rsid w:val="008E3227"/>
    <w:rPr>
      <w:vertAlign w:val="superscript"/>
    </w:rPr>
  </w:style>
  <w:style w:type="paragraph" w:customStyle="1" w:styleId="Default">
    <w:name w:val="Default"/>
    <w:rsid w:val="009D78B6"/>
    <w:pPr>
      <w:widowControl w:val="0"/>
      <w:autoSpaceDE w:val="0"/>
      <w:autoSpaceDN w:val="0"/>
      <w:adjustRightInd w:val="0"/>
    </w:pPr>
    <w:rPr>
      <w:color w:val="000000"/>
      <w:sz w:val="24"/>
      <w:szCs w:val="24"/>
    </w:rPr>
  </w:style>
  <w:style w:type="character" w:customStyle="1" w:styleId="Mentionnonrsolue1">
    <w:name w:val="Mention non résolue1"/>
    <w:basedOn w:val="Policepardfaut"/>
    <w:uiPriority w:val="99"/>
    <w:semiHidden/>
    <w:unhideWhenUsed/>
    <w:rsid w:val="0073284C"/>
    <w:rPr>
      <w:color w:val="605E5C"/>
      <w:shd w:val="clear" w:color="auto" w:fill="E1DFDD"/>
    </w:rPr>
  </w:style>
  <w:style w:type="paragraph" w:styleId="Textedebulles">
    <w:name w:val="Balloon Text"/>
    <w:basedOn w:val="Normal"/>
    <w:link w:val="TextedebullesCar"/>
    <w:uiPriority w:val="99"/>
    <w:semiHidden/>
    <w:unhideWhenUsed/>
    <w:rsid w:val="007819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1939"/>
    <w:rPr>
      <w:rFonts w:ascii="Lucida Grande" w:hAnsi="Lucida Grande" w:cs="Lucida Grande"/>
      <w:sz w:val="18"/>
      <w:szCs w:val="18"/>
      <w:lang w:eastAsia="fr-FR"/>
    </w:rPr>
  </w:style>
  <w:style w:type="character" w:styleId="Marquedecommentaire">
    <w:name w:val="annotation reference"/>
    <w:basedOn w:val="Policepardfaut"/>
    <w:uiPriority w:val="99"/>
    <w:semiHidden/>
    <w:unhideWhenUsed/>
    <w:rsid w:val="00A25036"/>
    <w:rPr>
      <w:sz w:val="18"/>
      <w:szCs w:val="18"/>
    </w:rPr>
  </w:style>
  <w:style w:type="paragraph" w:styleId="Commentaire">
    <w:name w:val="annotation text"/>
    <w:basedOn w:val="Normal"/>
    <w:link w:val="CommentaireCar"/>
    <w:uiPriority w:val="99"/>
    <w:semiHidden/>
    <w:unhideWhenUsed/>
    <w:rsid w:val="00A25036"/>
  </w:style>
  <w:style w:type="character" w:customStyle="1" w:styleId="CommentaireCar">
    <w:name w:val="Commentaire Car"/>
    <w:basedOn w:val="Policepardfaut"/>
    <w:link w:val="Commentaire"/>
    <w:uiPriority w:val="99"/>
    <w:semiHidden/>
    <w:rsid w:val="00A25036"/>
    <w:rPr>
      <w:sz w:val="24"/>
      <w:szCs w:val="24"/>
      <w:lang w:eastAsia="fr-FR"/>
    </w:rPr>
  </w:style>
  <w:style w:type="paragraph" w:styleId="Objetducommentaire">
    <w:name w:val="annotation subject"/>
    <w:basedOn w:val="Commentaire"/>
    <w:next w:val="Commentaire"/>
    <w:link w:val="ObjetducommentaireCar"/>
    <w:uiPriority w:val="99"/>
    <w:semiHidden/>
    <w:unhideWhenUsed/>
    <w:rsid w:val="00A25036"/>
    <w:rPr>
      <w:b/>
      <w:bCs/>
      <w:sz w:val="20"/>
      <w:szCs w:val="20"/>
    </w:rPr>
  </w:style>
  <w:style w:type="character" w:customStyle="1" w:styleId="ObjetducommentaireCar">
    <w:name w:val="Objet du commentaire Car"/>
    <w:basedOn w:val="CommentaireCar"/>
    <w:link w:val="Objetducommentaire"/>
    <w:uiPriority w:val="99"/>
    <w:semiHidden/>
    <w:rsid w:val="00A25036"/>
    <w:rPr>
      <w:b/>
      <w:bCs/>
      <w:sz w:val="24"/>
      <w:szCs w:val="24"/>
      <w:lang w:eastAsia="fr-FR"/>
    </w:rPr>
  </w:style>
  <w:style w:type="paragraph" w:styleId="Rvision">
    <w:name w:val="Revision"/>
    <w:hidden/>
    <w:uiPriority w:val="99"/>
    <w:semiHidden/>
    <w:rsid w:val="001A6261"/>
    <w:rPr>
      <w:sz w:val="24"/>
      <w:szCs w:val="24"/>
      <w:lang w:eastAsia="fr-FR"/>
    </w:rPr>
  </w:style>
  <w:style w:type="paragraph" w:customStyle="1" w:styleId="topic-paragraph">
    <w:name w:val="topic-paragraph"/>
    <w:basedOn w:val="Normal"/>
    <w:rsid w:val="00CE68F7"/>
    <w:pPr>
      <w:spacing w:before="100" w:beforeAutospacing="1" w:after="100" w:afterAutospacing="1"/>
    </w:pPr>
    <w:rPr>
      <w:rFonts w:eastAsia="Times New Roman"/>
    </w:rPr>
  </w:style>
  <w:style w:type="character" w:styleId="Mentionnonrsolue">
    <w:name w:val="Unresolved Mention"/>
    <w:basedOn w:val="Policepardfaut"/>
    <w:uiPriority w:val="99"/>
    <w:semiHidden/>
    <w:unhideWhenUsed/>
    <w:rsid w:val="005D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5772">
      <w:bodyDiv w:val="1"/>
      <w:marLeft w:val="0"/>
      <w:marRight w:val="0"/>
      <w:marTop w:val="0"/>
      <w:marBottom w:val="0"/>
      <w:divBdr>
        <w:top w:val="none" w:sz="0" w:space="0" w:color="auto"/>
        <w:left w:val="none" w:sz="0" w:space="0" w:color="auto"/>
        <w:bottom w:val="none" w:sz="0" w:space="0" w:color="auto"/>
        <w:right w:val="none" w:sz="0" w:space="0" w:color="auto"/>
      </w:divBdr>
    </w:div>
    <w:div w:id="235168156">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967666602">
      <w:bodyDiv w:val="1"/>
      <w:marLeft w:val="0"/>
      <w:marRight w:val="0"/>
      <w:marTop w:val="0"/>
      <w:marBottom w:val="0"/>
      <w:divBdr>
        <w:top w:val="none" w:sz="0" w:space="0" w:color="auto"/>
        <w:left w:val="none" w:sz="0" w:space="0" w:color="auto"/>
        <w:bottom w:val="none" w:sz="0" w:space="0" w:color="auto"/>
        <w:right w:val="none" w:sz="0" w:space="0" w:color="auto"/>
      </w:divBdr>
      <w:divsChild>
        <w:div w:id="1545823454">
          <w:marLeft w:val="0"/>
          <w:marRight w:val="0"/>
          <w:marTop w:val="0"/>
          <w:marBottom w:val="0"/>
          <w:divBdr>
            <w:top w:val="none" w:sz="0" w:space="0" w:color="auto"/>
            <w:left w:val="none" w:sz="0" w:space="0" w:color="auto"/>
            <w:bottom w:val="none" w:sz="0" w:space="0" w:color="auto"/>
            <w:right w:val="none" w:sz="0" w:space="0" w:color="auto"/>
          </w:divBdr>
          <w:divsChild>
            <w:div w:id="11053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8932">
      <w:bodyDiv w:val="1"/>
      <w:marLeft w:val="0"/>
      <w:marRight w:val="0"/>
      <w:marTop w:val="0"/>
      <w:marBottom w:val="0"/>
      <w:divBdr>
        <w:top w:val="none" w:sz="0" w:space="0" w:color="auto"/>
        <w:left w:val="none" w:sz="0" w:space="0" w:color="auto"/>
        <w:bottom w:val="none" w:sz="0" w:space="0" w:color="auto"/>
        <w:right w:val="none" w:sz="0" w:space="0" w:color="auto"/>
      </w:divBdr>
    </w:div>
    <w:div w:id="1048453157">
      <w:bodyDiv w:val="1"/>
      <w:marLeft w:val="0"/>
      <w:marRight w:val="0"/>
      <w:marTop w:val="0"/>
      <w:marBottom w:val="0"/>
      <w:divBdr>
        <w:top w:val="none" w:sz="0" w:space="0" w:color="auto"/>
        <w:left w:val="none" w:sz="0" w:space="0" w:color="auto"/>
        <w:bottom w:val="none" w:sz="0" w:space="0" w:color="auto"/>
        <w:right w:val="none" w:sz="0" w:space="0" w:color="auto"/>
      </w:divBdr>
    </w:div>
    <w:div w:id="1380590905">
      <w:bodyDiv w:val="1"/>
      <w:marLeft w:val="0"/>
      <w:marRight w:val="0"/>
      <w:marTop w:val="0"/>
      <w:marBottom w:val="0"/>
      <w:divBdr>
        <w:top w:val="none" w:sz="0" w:space="0" w:color="auto"/>
        <w:left w:val="none" w:sz="0" w:space="0" w:color="auto"/>
        <w:bottom w:val="none" w:sz="0" w:space="0" w:color="auto"/>
        <w:right w:val="none" w:sz="0" w:space="0" w:color="auto"/>
      </w:divBdr>
    </w:div>
    <w:div w:id="1630427820">
      <w:bodyDiv w:val="1"/>
      <w:marLeft w:val="0"/>
      <w:marRight w:val="0"/>
      <w:marTop w:val="0"/>
      <w:marBottom w:val="0"/>
      <w:divBdr>
        <w:top w:val="none" w:sz="0" w:space="0" w:color="auto"/>
        <w:left w:val="none" w:sz="0" w:space="0" w:color="auto"/>
        <w:bottom w:val="none" w:sz="0" w:space="0" w:color="auto"/>
        <w:right w:val="none" w:sz="0" w:space="0" w:color="auto"/>
      </w:divBdr>
    </w:div>
    <w:div w:id="188587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derna.org/errare-ossia-cercare-creare-trasmut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abia-revue.com/index.php/author/arabia-revue/" TargetMode="External"/><Relationship Id="rId12" Type="http://schemas.openxmlformats.org/officeDocument/2006/relationships/hyperlink" Target="mailto:Antonella.mauri@univ-l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illa.cederna@univ-lille.fr" TargetMode="External"/><Relationship Id="rId5" Type="http://schemas.openxmlformats.org/officeDocument/2006/relationships/footnotes" Target="footnotes.xml"/><Relationship Id="rId10" Type="http://schemas.openxmlformats.org/officeDocument/2006/relationships/hyperlink" Target="mailto:Antonella.mauri@univ-lille.fr" TargetMode="External"/><Relationship Id="rId4" Type="http://schemas.openxmlformats.org/officeDocument/2006/relationships/webSettings" Target="webSettings.xml"/><Relationship Id="rId9" Type="http://schemas.openxmlformats.org/officeDocument/2006/relationships/hyperlink" Target="mailto:Camilla.cederna@univ-lill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11994</Characters>
  <Application>Microsoft Office Word</Application>
  <DocSecurity>0</DocSecurity>
  <Lines>99</Lines>
  <Paragraphs>27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cederna</dc:creator>
  <cp:keywords/>
  <dc:description/>
  <cp:lastModifiedBy>Marie france Pilarski</cp:lastModifiedBy>
  <cp:revision>2</cp:revision>
  <dcterms:created xsi:type="dcterms:W3CDTF">2022-01-31T14:27:00Z</dcterms:created>
  <dcterms:modified xsi:type="dcterms:W3CDTF">2022-01-31T14:27:00Z</dcterms:modified>
</cp:coreProperties>
</file>